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A655" w14:textId="77777777" w:rsidR="005215C8" w:rsidRPr="005215C8" w:rsidRDefault="005215C8" w:rsidP="005215C8">
      <w:pPr>
        <w:jc w:val="both"/>
        <w:rPr>
          <w:rFonts w:ascii="Cambria" w:hAnsi="Cambria"/>
          <w:b/>
          <w:color w:val="365F91"/>
          <w:sz w:val="28"/>
          <w:szCs w:val="22"/>
        </w:rPr>
      </w:pPr>
      <w:bookmarkStart w:id="0" w:name="_GoBack"/>
      <w:bookmarkEnd w:id="0"/>
      <w:r w:rsidRPr="005215C8">
        <w:rPr>
          <w:rFonts w:ascii="Cambria" w:hAnsi="Cambria"/>
          <w:b/>
          <w:color w:val="365F91"/>
          <w:sz w:val="28"/>
          <w:szCs w:val="22"/>
        </w:rPr>
        <w:t>NARRATIVE TEMPLATE for a (credit) Certificate of Achievement</w:t>
      </w:r>
    </w:p>
    <w:p w14:paraId="4611AE8C" w14:textId="77777777" w:rsidR="005215C8" w:rsidRPr="005215C8" w:rsidRDefault="005215C8" w:rsidP="005215C8">
      <w:pPr>
        <w:jc w:val="both"/>
        <w:rPr>
          <w:rFonts w:ascii="Cambria" w:hAnsi="Cambria"/>
          <w:color w:val="auto"/>
          <w:sz w:val="22"/>
          <w:szCs w:val="22"/>
        </w:rPr>
      </w:pPr>
    </w:p>
    <w:p w14:paraId="2F620465"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1.  Program Goals and Objectives</w:t>
      </w:r>
    </w:p>
    <w:p w14:paraId="09EBBE72" w14:textId="77777777" w:rsidR="00F60993" w:rsidRDefault="00F60993" w:rsidP="00F60993">
      <w:pPr>
        <w:rPr>
          <w:rFonts w:asciiTheme="minorHAnsi" w:hAnsiTheme="minorHAnsi" w:cstheme="minorHAnsi"/>
          <w:sz w:val="24"/>
          <w:szCs w:val="24"/>
        </w:rPr>
      </w:pPr>
    </w:p>
    <w:p w14:paraId="7A3EE46E" w14:textId="1418B77E" w:rsidR="002F4797" w:rsidRDefault="002F4797" w:rsidP="002F4797">
      <w:pPr>
        <w:rPr>
          <w:rFonts w:asciiTheme="minorHAnsi" w:hAnsiTheme="minorHAnsi" w:cstheme="minorHAnsi"/>
          <w:color w:val="auto"/>
          <w:sz w:val="24"/>
          <w:szCs w:val="24"/>
        </w:rPr>
      </w:pPr>
      <w:r>
        <w:rPr>
          <w:rFonts w:asciiTheme="minorHAnsi" w:hAnsiTheme="minorHAnsi" w:cstheme="minorHAnsi"/>
          <w:color w:val="auto"/>
          <w:sz w:val="24"/>
          <w:szCs w:val="24"/>
        </w:rPr>
        <w:t>The Business Information Technology Level 2 Certificate was created to align with the state Business Information Worker (BIW) CCC Model Curricula that was approved in August 2018. The BIW pathway was developed with employer input and teaches the top skills needed by businesses that employ office professionals. The pathway teaches entry-level to advanced administrative skills and prepare students to obtain related industry certifications.</w:t>
      </w:r>
    </w:p>
    <w:p w14:paraId="5E4F758D" w14:textId="77777777" w:rsidR="005215C8" w:rsidRPr="005215C8" w:rsidRDefault="005215C8" w:rsidP="005215C8">
      <w:pPr>
        <w:pStyle w:val="Normal2nd"/>
        <w:ind w:firstLine="0"/>
        <w:jc w:val="both"/>
        <w:rPr>
          <w:rFonts w:ascii="Cambria" w:hAnsi="Cambria"/>
          <w:color w:val="auto"/>
          <w:sz w:val="22"/>
          <w:szCs w:val="22"/>
        </w:rPr>
      </w:pPr>
    </w:p>
    <w:p w14:paraId="295D7A6A"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2.  Catalog Description</w:t>
      </w:r>
    </w:p>
    <w:p w14:paraId="022E0655" w14:textId="77777777" w:rsidR="00E62498" w:rsidRDefault="00E62498" w:rsidP="00E62498">
      <w:pPr>
        <w:pStyle w:val="NormalWeb"/>
        <w:spacing w:before="240" w:beforeAutospacing="0" w:after="240" w:afterAutospacing="0"/>
        <w:rPr>
          <w:rFonts w:ascii="Calibri" w:hAnsi="Calibri" w:cs="Calibri"/>
          <w:color w:val="000000"/>
        </w:rPr>
      </w:pPr>
      <w:r w:rsidRPr="00D55C09">
        <w:rPr>
          <w:rFonts w:ascii="Calibri" w:hAnsi="Calibri" w:cs="Calibri"/>
          <w:color w:val="000000"/>
        </w:rPr>
        <w:t xml:space="preserve">The </w:t>
      </w:r>
      <w:r w:rsidRPr="002F4797">
        <w:rPr>
          <w:rFonts w:ascii="Calibri" w:hAnsi="Calibri" w:cs="Calibri"/>
          <w:b/>
        </w:rPr>
        <w:t>Business Information Technology Level 2 Certificate</w:t>
      </w:r>
      <w:r w:rsidRPr="002F4797">
        <w:rPr>
          <w:rFonts w:ascii="Calibri" w:hAnsi="Calibri" w:cs="Calibri"/>
        </w:rPr>
        <w:t xml:space="preserve"> </w:t>
      </w:r>
      <w:r w:rsidRPr="00D55C09">
        <w:rPr>
          <w:rFonts w:ascii="Calibri" w:hAnsi="Calibri" w:cs="Calibri"/>
          <w:color w:val="000000"/>
        </w:rPr>
        <w:t>offers students a solid foundation in Microsoft Windows and Office as well as strong digital and web literacy skills that ensures job candidates have the productivity skills employers are looking for. Completion of the Business Information Technology pathway also brings indispensable critical thinking, problem solving, and interpersonal skills to the workplace. Completion of the Business Information Technology Level 2 Certificate as well as the MJC Associate Degree requirements will qualify the student for the Business Information Technology Level 2 A.S. Degree.</w:t>
      </w:r>
    </w:p>
    <w:p w14:paraId="3AB5ABD8" w14:textId="77777777" w:rsidR="001E5785" w:rsidRPr="001E5785" w:rsidRDefault="001E5785" w:rsidP="001E5785">
      <w:pPr>
        <w:pStyle w:val="NormalWeb"/>
        <w:spacing w:before="240" w:beforeAutospacing="0" w:after="240" w:afterAutospacing="0"/>
        <w:rPr>
          <w:rFonts w:ascii="Calibri" w:hAnsi="Calibri" w:cs="Calibri"/>
          <w:b/>
          <w:color w:val="000000"/>
        </w:rPr>
      </w:pPr>
      <w:r w:rsidRPr="001E5785">
        <w:rPr>
          <w:rFonts w:ascii="Calibri" w:hAnsi="Calibri" w:cs="Calibri"/>
          <w:b/>
          <w:color w:val="000000"/>
        </w:rPr>
        <w:t>Program Learning Outcomes</w:t>
      </w:r>
    </w:p>
    <w:p w14:paraId="668E4374" w14:textId="77777777" w:rsidR="001E5785" w:rsidRPr="000F6FAB" w:rsidRDefault="001E5785" w:rsidP="001E5785">
      <w:pPr>
        <w:pStyle w:val="NormalWeb"/>
        <w:numPr>
          <w:ilvl w:val="0"/>
          <w:numId w:val="6"/>
        </w:numPr>
        <w:spacing w:before="0" w:beforeAutospacing="0" w:after="120" w:afterAutospacing="0"/>
        <w:rPr>
          <w:rFonts w:ascii="Calibri" w:hAnsi="Calibri" w:cs="Calibri"/>
        </w:rPr>
      </w:pPr>
      <w:r w:rsidRPr="000F6FAB">
        <w:rPr>
          <w:rFonts w:ascii="Calibri" w:hAnsi="Calibri" w:cs="Calibri"/>
        </w:rPr>
        <w:t>Create a variety of business documents using business applications software packages.</w:t>
      </w:r>
    </w:p>
    <w:p w14:paraId="7ABE9CA4" w14:textId="77777777" w:rsidR="001E5785" w:rsidRPr="000F6FAB" w:rsidRDefault="001E5785" w:rsidP="001E5785">
      <w:pPr>
        <w:pStyle w:val="NormalWeb"/>
        <w:numPr>
          <w:ilvl w:val="0"/>
          <w:numId w:val="6"/>
        </w:numPr>
        <w:shd w:val="clear" w:color="auto" w:fill="FFFFFF"/>
        <w:spacing w:before="0" w:beforeAutospacing="0" w:after="120" w:afterAutospacing="0"/>
        <w:textAlignment w:val="baseline"/>
        <w:rPr>
          <w:rFonts w:ascii="Calibri" w:hAnsi="Calibri" w:cs="Calibri"/>
        </w:rPr>
      </w:pPr>
      <w:r w:rsidRPr="000F6FAB">
        <w:rPr>
          <w:rFonts w:ascii="Calibri" w:hAnsi="Calibri" w:cs="Calibri"/>
        </w:rPr>
        <w:t>Apply the features and functions of web-based tools efficiently and effectively in order to meet the desired goals and outcomes of business.</w:t>
      </w:r>
    </w:p>
    <w:p w14:paraId="7D8C482B" w14:textId="77777777" w:rsidR="001E5785" w:rsidRPr="000F6FAB" w:rsidRDefault="001E5785" w:rsidP="001E5785">
      <w:pPr>
        <w:pStyle w:val="NormalWeb"/>
        <w:numPr>
          <w:ilvl w:val="0"/>
          <w:numId w:val="6"/>
        </w:numPr>
        <w:shd w:val="clear" w:color="auto" w:fill="FFFFFF"/>
        <w:spacing w:before="0" w:beforeAutospacing="0" w:after="120" w:afterAutospacing="0"/>
        <w:textAlignment w:val="baseline"/>
        <w:rPr>
          <w:rFonts w:ascii="Calibri" w:hAnsi="Calibri" w:cs="Calibri"/>
        </w:rPr>
      </w:pPr>
      <w:r w:rsidRPr="000F6FAB">
        <w:rPr>
          <w:rFonts w:ascii="Calibri" w:hAnsi="Calibri" w:cs="Calibri"/>
        </w:rPr>
        <w:t>Identify and describe current technologies used in today's businesses and apply these technologies to solve business problems, improve organizational productivity, and achieve the goals of business.</w:t>
      </w:r>
    </w:p>
    <w:p w14:paraId="09B99EEC" w14:textId="77777777" w:rsidR="001E5785" w:rsidRPr="000F6FAB" w:rsidRDefault="001E5785" w:rsidP="001E5785">
      <w:pPr>
        <w:numPr>
          <w:ilvl w:val="0"/>
          <w:numId w:val="6"/>
        </w:numPr>
        <w:spacing w:after="120" w:line="240" w:lineRule="auto"/>
        <w:rPr>
          <w:rFonts w:ascii="Calibri" w:hAnsi="Calibri" w:cs="Calibri"/>
          <w:color w:val="auto"/>
          <w:sz w:val="24"/>
          <w:szCs w:val="24"/>
        </w:rPr>
      </w:pPr>
      <w:r w:rsidRPr="000F6FAB">
        <w:rPr>
          <w:rFonts w:ascii="Calibri" w:hAnsi="Calibri" w:cs="Calibri"/>
          <w:color w:val="auto"/>
          <w:sz w:val="24"/>
          <w:szCs w:val="24"/>
        </w:rPr>
        <w:t>Demonstrate computer literacy with respect to computer hardware and software applications.</w:t>
      </w:r>
    </w:p>
    <w:p w14:paraId="31127C9B" w14:textId="77777777" w:rsidR="001E5785" w:rsidRPr="000F6FAB" w:rsidRDefault="001E5785" w:rsidP="001E5785">
      <w:pPr>
        <w:numPr>
          <w:ilvl w:val="0"/>
          <w:numId w:val="6"/>
        </w:numPr>
        <w:spacing w:after="120" w:line="240" w:lineRule="auto"/>
        <w:rPr>
          <w:rFonts w:ascii="Calibri" w:hAnsi="Calibri" w:cs="Calibri"/>
          <w:color w:val="auto"/>
          <w:sz w:val="24"/>
          <w:szCs w:val="24"/>
        </w:rPr>
      </w:pPr>
      <w:r w:rsidRPr="000F6FAB">
        <w:rPr>
          <w:rFonts w:ascii="Calibri" w:hAnsi="Calibri" w:cs="Calibri"/>
          <w:color w:val="auto"/>
          <w:sz w:val="24"/>
          <w:szCs w:val="24"/>
        </w:rPr>
        <w:t>Demonstrate an understanding of the accounting cycle and prepare financial statements for business decisions.</w:t>
      </w:r>
    </w:p>
    <w:p w14:paraId="2D431AFB" w14:textId="77777777" w:rsidR="001E5785" w:rsidRPr="000F6FAB" w:rsidRDefault="001E5785" w:rsidP="001E5785">
      <w:pPr>
        <w:numPr>
          <w:ilvl w:val="0"/>
          <w:numId w:val="6"/>
        </w:numPr>
        <w:spacing w:after="120" w:line="240" w:lineRule="auto"/>
        <w:rPr>
          <w:rFonts w:ascii="Calibri" w:hAnsi="Calibri" w:cs="Calibri"/>
          <w:color w:val="auto"/>
          <w:sz w:val="24"/>
          <w:szCs w:val="24"/>
        </w:rPr>
      </w:pPr>
      <w:r w:rsidRPr="000F6FAB">
        <w:rPr>
          <w:rFonts w:ascii="Calibri" w:hAnsi="Calibri" w:cs="Calibri"/>
          <w:color w:val="auto"/>
          <w:sz w:val="24"/>
          <w:szCs w:val="24"/>
        </w:rPr>
        <w:t>Apply standard rules of business conduct and customer service.</w:t>
      </w:r>
    </w:p>
    <w:p w14:paraId="026ECC67" w14:textId="77777777" w:rsidR="001E5785" w:rsidRPr="000F6FAB" w:rsidRDefault="001E5785" w:rsidP="001E5785">
      <w:pPr>
        <w:numPr>
          <w:ilvl w:val="0"/>
          <w:numId w:val="6"/>
        </w:numPr>
        <w:spacing w:after="120" w:line="240" w:lineRule="auto"/>
        <w:rPr>
          <w:rFonts w:ascii="Calibri" w:hAnsi="Calibri" w:cs="Calibri"/>
          <w:color w:val="auto"/>
          <w:sz w:val="24"/>
          <w:szCs w:val="24"/>
        </w:rPr>
      </w:pPr>
      <w:r w:rsidRPr="000F6FAB">
        <w:rPr>
          <w:rFonts w:ascii="Calibri" w:hAnsi="Calibri" w:cs="Calibri"/>
          <w:color w:val="auto"/>
          <w:sz w:val="24"/>
          <w:szCs w:val="24"/>
        </w:rPr>
        <w:t>Use word processing, spreadsheet, presentation graphics, and scheduling software to perform business tasks.</w:t>
      </w:r>
    </w:p>
    <w:p w14:paraId="6FA44E40" w14:textId="77777777" w:rsidR="001E5785" w:rsidRPr="000F6FAB" w:rsidRDefault="001E5785" w:rsidP="001E5785">
      <w:pPr>
        <w:pStyle w:val="ListParagraph"/>
        <w:numPr>
          <w:ilvl w:val="0"/>
          <w:numId w:val="6"/>
        </w:numPr>
        <w:spacing w:before="0" w:after="160" w:line="259" w:lineRule="auto"/>
        <w:contextualSpacing/>
        <w:rPr>
          <w:rFonts w:ascii="Calibri" w:hAnsi="Calibri" w:cs="Calibri"/>
          <w:color w:val="auto"/>
          <w:sz w:val="24"/>
          <w:szCs w:val="24"/>
        </w:rPr>
      </w:pPr>
      <w:r w:rsidRPr="000F6FAB">
        <w:rPr>
          <w:rFonts w:ascii="Calibri" w:hAnsi="Calibri" w:cs="Calibri"/>
          <w:color w:val="auto"/>
          <w:sz w:val="24"/>
          <w:szCs w:val="24"/>
        </w:rPr>
        <w:t>Communicate professionally and work effectively in a team.</w:t>
      </w:r>
    </w:p>
    <w:p w14:paraId="0D5AEE5B" w14:textId="77777777" w:rsidR="005215C8" w:rsidRPr="005215C8" w:rsidRDefault="005215C8" w:rsidP="005215C8">
      <w:pPr>
        <w:jc w:val="both"/>
        <w:rPr>
          <w:rFonts w:ascii="Cambria" w:hAnsi="Cambria" w:cs="Arial"/>
          <w:color w:val="auto"/>
          <w:sz w:val="22"/>
          <w:szCs w:val="22"/>
        </w:rPr>
      </w:pPr>
    </w:p>
    <w:p w14:paraId="64F767CE" w14:textId="77777777" w:rsidR="001461A4" w:rsidRDefault="001461A4" w:rsidP="005215C8">
      <w:pPr>
        <w:jc w:val="both"/>
        <w:rPr>
          <w:rFonts w:ascii="Cambria" w:hAnsi="Cambria"/>
          <w:b/>
          <w:color w:val="auto"/>
          <w:sz w:val="22"/>
          <w:szCs w:val="22"/>
        </w:rPr>
      </w:pPr>
      <w:r>
        <w:rPr>
          <w:rFonts w:ascii="Cambria" w:hAnsi="Cambria"/>
          <w:b/>
          <w:color w:val="auto"/>
          <w:sz w:val="22"/>
          <w:szCs w:val="22"/>
        </w:rPr>
        <w:br w:type="page"/>
      </w:r>
    </w:p>
    <w:p w14:paraId="7476E243" w14:textId="703CBBA4" w:rsidR="005215C8" w:rsidRDefault="005215C8" w:rsidP="005215C8">
      <w:pPr>
        <w:jc w:val="both"/>
        <w:rPr>
          <w:rFonts w:ascii="Cambria" w:hAnsi="Cambria"/>
          <w:b/>
          <w:color w:val="auto"/>
          <w:sz w:val="22"/>
          <w:szCs w:val="22"/>
        </w:rPr>
      </w:pPr>
      <w:r w:rsidRPr="005215C8">
        <w:rPr>
          <w:rFonts w:ascii="Cambria" w:hAnsi="Cambria"/>
          <w:b/>
          <w:color w:val="auto"/>
          <w:sz w:val="22"/>
          <w:szCs w:val="22"/>
        </w:rPr>
        <w:lastRenderedPageBreak/>
        <w:t>Item 3.  Program Requirements</w:t>
      </w:r>
    </w:p>
    <w:p w14:paraId="0FD30FF1" w14:textId="77777777" w:rsidR="00D472EE" w:rsidRPr="005215C8" w:rsidRDefault="00D472EE" w:rsidP="005215C8">
      <w:pPr>
        <w:jc w:val="both"/>
        <w:rPr>
          <w:rFonts w:ascii="Cambria" w:hAnsi="Cambria"/>
          <w:b/>
          <w:color w:val="auto"/>
          <w:sz w:val="22"/>
          <w:szCs w:val="22"/>
        </w:rPr>
      </w:pPr>
    </w:p>
    <w:tbl>
      <w:tblPr>
        <w:tblW w:w="7734" w:type="dxa"/>
        <w:tblInd w:w="108" w:type="dxa"/>
        <w:tblLook w:val="04A0" w:firstRow="1" w:lastRow="0" w:firstColumn="1" w:lastColumn="0" w:noHBand="0" w:noVBand="1"/>
      </w:tblPr>
      <w:tblGrid>
        <w:gridCol w:w="1440"/>
        <w:gridCol w:w="4320"/>
        <w:gridCol w:w="900"/>
        <w:gridCol w:w="1074"/>
      </w:tblGrid>
      <w:tr w:rsidR="00F31B65" w:rsidRPr="001E4869" w14:paraId="3F81B6B4" w14:textId="77777777" w:rsidTr="000F6FAB">
        <w:trPr>
          <w:trHeight w:val="288"/>
        </w:trPr>
        <w:tc>
          <w:tcPr>
            <w:tcW w:w="5760" w:type="dxa"/>
            <w:gridSpan w:val="2"/>
            <w:tcBorders>
              <w:top w:val="nil"/>
              <w:left w:val="nil"/>
              <w:bottom w:val="nil"/>
              <w:right w:val="nil"/>
            </w:tcBorders>
            <w:shd w:val="clear" w:color="auto" w:fill="auto"/>
            <w:noWrap/>
            <w:vAlign w:val="bottom"/>
            <w:hideMark/>
          </w:tcPr>
          <w:p w14:paraId="2F173DBC" w14:textId="77777777" w:rsidR="00F31B65" w:rsidRPr="001E4869" w:rsidRDefault="00F31B65" w:rsidP="000F6FAB">
            <w:pPr>
              <w:spacing w:line="240" w:lineRule="auto"/>
              <w:rPr>
                <w:rFonts w:ascii="Calibri" w:hAnsi="Calibri" w:cs="Calibri"/>
                <w:b/>
                <w:bCs/>
                <w:color w:val="000000"/>
                <w:sz w:val="22"/>
                <w:szCs w:val="22"/>
              </w:rPr>
            </w:pPr>
            <w:r w:rsidRPr="001E4869">
              <w:rPr>
                <w:rFonts w:ascii="Calibri" w:hAnsi="Calibri" w:cs="Calibri"/>
                <w:b/>
                <w:bCs/>
                <w:color w:val="000000"/>
                <w:sz w:val="22"/>
                <w:szCs w:val="22"/>
              </w:rPr>
              <w:t xml:space="preserve">Business Information Technology Level 2 </w:t>
            </w:r>
            <w:r>
              <w:rPr>
                <w:rFonts w:ascii="Calibri" w:hAnsi="Calibri" w:cs="Calibri"/>
                <w:b/>
                <w:bCs/>
                <w:color w:val="000000"/>
                <w:sz w:val="22"/>
                <w:szCs w:val="22"/>
              </w:rPr>
              <w:t>Certificate</w:t>
            </w:r>
          </w:p>
        </w:tc>
        <w:tc>
          <w:tcPr>
            <w:tcW w:w="900" w:type="dxa"/>
            <w:tcBorders>
              <w:top w:val="nil"/>
              <w:left w:val="nil"/>
              <w:bottom w:val="nil"/>
              <w:right w:val="nil"/>
            </w:tcBorders>
            <w:shd w:val="clear" w:color="auto" w:fill="auto"/>
            <w:noWrap/>
            <w:vAlign w:val="bottom"/>
            <w:hideMark/>
          </w:tcPr>
          <w:p w14:paraId="29A81D14" w14:textId="77777777" w:rsidR="00F31B65" w:rsidRPr="001E4869" w:rsidRDefault="00F31B65" w:rsidP="000F6FAB">
            <w:pPr>
              <w:spacing w:line="240" w:lineRule="auto"/>
              <w:jc w:val="center"/>
              <w:rPr>
                <w:rFonts w:ascii="Calibri" w:hAnsi="Calibri" w:cs="Calibri"/>
                <w:b/>
                <w:bCs/>
                <w:color w:val="000000"/>
                <w:sz w:val="22"/>
                <w:szCs w:val="22"/>
              </w:rPr>
            </w:pPr>
            <w:r w:rsidRPr="001E4869">
              <w:rPr>
                <w:rFonts w:ascii="Calibri" w:hAnsi="Calibri" w:cs="Calibri"/>
                <w:b/>
                <w:bCs/>
                <w:color w:val="000000"/>
                <w:sz w:val="22"/>
                <w:szCs w:val="22"/>
              </w:rPr>
              <w:t>Units</w:t>
            </w:r>
          </w:p>
        </w:tc>
        <w:tc>
          <w:tcPr>
            <w:tcW w:w="1074" w:type="dxa"/>
            <w:tcBorders>
              <w:top w:val="nil"/>
              <w:left w:val="nil"/>
              <w:bottom w:val="nil"/>
              <w:right w:val="nil"/>
            </w:tcBorders>
            <w:shd w:val="clear" w:color="auto" w:fill="auto"/>
            <w:noWrap/>
            <w:vAlign w:val="bottom"/>
            <w:hideMark/>
          </w:tcPr>
          <w:p w14:paraId="3170628E" w14:textId="77777777" w:rsidR="00F31B65" w:rsidRPr="001E4869" w:rsidRDefault="00F31B65" w:rsidP="000F6FAB">
            <w:pPr>
              <w:spacing w:line="240" w:lineRule="auto"/>
              <w:jc w:val="center"/>
              <w:rPr>
                <w:rFonts w:ascii="Calibri" w:hAnsi="Calibri" w:cs="Calibri"/>
                <w:b/>
                <w:bCs/>
                <w:color w:val="000000"/>
                <w:sz w:val="22"/>
                <w:szCs w:val="22"/>
              </w:rPr>
            </w:pPr>
            <w:r w:rsidRPr="001E4869">
              <w:rPr>
                <w:rFonts w:ascii="Calibri" w:hAnsi="Calibri" w:cs="Calibri"/>
                <w:b/>
                <w:bCs/>
                <w:color w:val="000000"/>
                <w:sz w:val="22"/>
                <w:szCs w:val="22"/>
              </w:rPr>
              <w:t>Semester</w:t>
            </w:r>
          </w:p>
        </w:tc>
      </w:tr>
      <w:tr w:rsidR="00F31B65" w:rsidRPr="001E4869" w14:paraId="0A92E198" w14:textId="77777777" w:rsidTr="000F6FAB">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AFE6A" w14:textId="5A6996F1"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 xml:space="preserve">BIT </w:t>
            </w:r>
            <w:r w:rsidR="00DC09C5">
              <w:rPr>
                <w:rFonts w:ascii="Calibri" w:hAnsi="Calibri" w:cs="Calibri"/>
                <w:color w:val="000000"/>
                <w:sz w:val="22"/>
                <w:szCs w:val="22"/>
              </w:rPr>
              <w:t>303</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4E0F1F58"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Intermediate Keyboarding 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532501B"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2</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6637ED2E"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1</w:t>
            </w:r>
          </w:p>
        </w:tc>
      </w:tr>
      <w:tr w:rsidR="00F31B65" w:rsidRPr="001E4869" w14:paraId="31F61401"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FE53C91"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BIT 231</w:t>
            </w:r>
          </w:p>
        </w:tc>
        <w:tc>
          <w:tcPr>
            <w:tcW w:w="4320" w:type="dxa"/>
            <w:tcBorders>
              <w:top w:val="nil"/>
              <w:left w:val="nil"/>
              <w:bottom w:val="single" w:sz="4" w:space="0" w:color="auto"/>
              <w:right w:val="single" w:sz="4" w:space="0" w:color="auto"/>
            </w:tcBorders>
            <w:shd w:val="clear" w:color="auto" w:fill="auto"/>
            <w:noWrap/>
            <w:vAlign w:val="bottom"/>
            <w:hideMark/>
          </w:tcPr>
          <w:p w14:paraId="585150EE"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Intermediate Word Processing</w:t>
            </w:r>
          </w:p>
        </w:tc>
        <w:tc>
          <w:tcPr>
            <w:tcW w:w="900" w:type="dxa"/>
            <w:tcBorders>
              <w:top w:val="nil"/>
              <w:left w:val="nil"/>
              <w:bottom w:val="single" w:sz="4" w:space="0" w:color="auto"/>
              <w:right w:val="single" w:sz="4" w:space="0" w:color="auto"/>
            </w:tcBorders>
            <w:shd w:val="clear" w:color="auto" w:fill="auto"/>
            <w:noWrap/>
            <w:vAlign w:val="bottom"/>
            <w:hideMark/>
          </w:tcPr>
          <w:p w14:paraId="429A9486"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3F40BF42"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1</w:t>
            </w:r>
          </w:p>
        </w:tc>
      </w:tr>
      <w:tr w:rsidR="00F31B65" w:rsidRPr="001E4869" w14:paraId="6111217D"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6A39B6"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BIT 261</w:t>
            </w:r>
          </w:p>
        </w:tc>
        <w:tc>
          <w:tcPr>
            <w:tcW w:w="4320" w:type="dxa"/>
            <w:tcBorders>
              <w:top w:val="nil"/>
              <w:left w:val="nil"/>
              <w:bottom w:val="single" w:sz="4" w:space="0" w:color="auto"/>
              <w:right w:val="single" w:sz="4" w:space="0" w:color="auto"/>
            </w:tcBorders>
            <w:shd w:val="clear" w:color="auto" w:fill="auto"/>
            <w:noWrap/>
            <w:vAlign w:val="bottom"/>
            <w:hideMark/>
          </w:tcPr>
          <w:p w14:paraId="2E34E2AB"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Intermediate Microsoft Excel</w:t>
            </w:r>
          </w:p>
        </w:tc>
        <w:tc>
          <w:tcPr>
            <w:tcW w:w="900" w:type="dxa"/>
            <w:tcBorders>
              <w:top w:val="nil"/>
              <w:left w:val="nil"/>
              <w:bottom w:val="single" w:sz="4" w:space="0" w:color="auto"/>
              <w:right w:val="single" w:sz="4" w:space="0" w:color="auto"/>
            </w:tcBorders>
            <w:shd w:val="clear" w:color="auto" w:fill="auto"/>
            <w:noWrap/>
            <w:vAlign w:val="bottom"/>
            <w:hideMark/>
          </w:tcPr>
          <w:p w14:paraId="3DE89502"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1EA9543B"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3</w:t>
            </w:r>
          </w:p>
        </w:tc>
      </w:tr>
      <w:tr w:rsidR="00F31B65" w:rsidRPr="001E4869" w14:paraId="2F88AF96"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93EB23E"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BIT 262</w:t>
            </w:r>
          </w:p>
        </w:tc>
        <w:tc>
          <w:tcPr>
            <w:tcW w:w="4320" w:type="dxa"/>
            <w:tcBorders>
              <w:top w:val="nil"/>
              <w:left w:val="nil"/>
              <w:bottom w:val="single" w:sz="4" w:space="0" w:color="auto"/>
              <w:right w:val="single" w:sz="4" w:space="0" w:color="auto"/>
            </w:tcBorders>
            <w:shd w:val="clear" w:color="auto" w:fill="auto"/>
            <w:noWrap/>
            <w:vAlign w:val="bottom"/>
            <w:hideMark/>
          </w:tcPr>
          <w:p w14:paraId="2548DBB4"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Advanced Microsoft Excel</w:t>
            </w:r>
          </w:p>
        </w:tc>
        <w:tc>
          <w:tcPr>
            <w:tcW w:w="900" w:type="dxa"/>
            <w:tcBorders>
              <w:top w:val="nil"/>
              <w:left w:val="nil"/>
              <w:bottom w:val="single" w:sz="4" w:space="0" w:color="auto"/>
              <w:right w:val="single" w:sz="4" w:space="0" w:color="auto"/>
            </w:tcBorders>
            <w:shd w:val="clear" w:color="auto" w:fill="auto"/>
            <w:noWrap/>
            <w:vAlign w:val="bottom"/>
            <w:hideMark/>
          </w:tcPr>
          <w:p w14:paraId="7721406F"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51B1DD6E"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4</w:t>
            </w:r>
          </w:p>
        </w:tc>
      </w:tr>
      <w:tr w:rsidR="00F31B65" w:rsidRPr="001E4869" w14:paraId="09460FD6"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C4D32D"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BIT 270</w:t>
            </w:r>
          </w:p>
        </w:tc>
        <w:tc>
          <w:tcPr>
            <w:tcW w:w="4320" w:type="dxa"/>
            <w:tcBorders>
              <w:top w:val="nil"/>
              <w:left w:val="nil"/>
              <w:bottom w:val="single" w:sz="4" w:space="0" w:color="auto"/>
              <w:right w:val="single" w:sz="4" w:space="0" w:color="auto"/>
            </w:tcBorders>
            <w:shd w:val="clear" w:color="auto" w:fill="auto"/>
            <w:noWrap/>
            <w:vAlign w:val="bottom"/>
            <w:hideMark/>
          </w:tcPr>
          <w:p w14:paraId="7EE63C56"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Access</w:t>
            </w:r>
          </w:p>
        </w:tc>
        <w:tc>
          <w:tcPr>
            <w:tcW w:w="900" w:type="dxa"/>
            <w:tcBorders>
              <w:top w:val="nil"/>
              <w:left w:val="nil"/>
              <w:bottom w:val="single" w:sz="4" w:space="0" w:color="auto"/>
              <w:right w:val="single" w:sz="4" w:space="0" w:color="auto"/>
            </w:tcBorders>
            <w:shd w:val="clear" w:color="auto" w:fill="auto"/>
            <w:noWrap/>
            <w:vAlign w:val="bottom"/>
            <w:hideMark/>
          </w:tcPr>
          <w:p w14:paraId="61A5AB06"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2B9EE1B8"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2</w:t>
            </w:r>
          </w:p>
        </w:tc>
      </w:tr>
      <w:tr w:rsidR="00F31B65" w:rsidRPr="001E4869" w14:paraId="2C0EE572"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FDA3CDD"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BIT 280</w:t>
            </w:r>
          </w:p>
        </w:tc>
        <w:tc>
          <w:tcPr>
            <w:tcW w:w="4320" w:type="dxa"/>
            <w:tcBorders>
              <w:top w:val="nil"/>
              <w:left w:val="nil"/>
              <w:bottom w:val="single" w:sz="4" w:space="0" w:color="auto"/>
              <w:right w:val="single" w:sz="4" w:space="0" w:color="auto"/>
            </w:tcBorders>
            <w:shd w:val="clear" w:color="auto" w:fill="auto"/>
            <w:noWrap/>
            <w:vAlign w:val="bottom"/>
            <w:hideMark/>
          </w:tcPr>
          <w:p w14:paraId="525DC5FF"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PowerPoint</w:t>
            </w:r>
          </w:p>
        </w:tc>
        <w:tc>
          <w:tcPr>
            <w:tcW w:w="900" w:type="dxa"/>
            <w:tcBorders>
              <w:top w:val="nil"/>
              <w:left w:val="nil"/>
              <w:bottom w:val="single" w:sz="4" w:space="0" w:color="auto"/>
              <w:right w:val="single" w:sz="4" w:space="0" w:color="auto"/>
            </w:tcBorders>
            <w:shd w:val="clear" w:color="auto" w:fill="auto"/>
            <w:noWrap/>
            <w:vAlign w:val="bottom"/>
            <w:hideMark/>
          </w:tcPr>
          <w:p w14:paraId="7281AE10"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73FF8143"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2</w:t>
            </w:r>
          </w:p>
        </w:tc>
      </w:tr>
      <w:tr w:rsidR="00F31B65" w:rsidRPr="001E4869" w14:paraId="601DEAAD"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8514DD"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BIT 313</w:t>
            </w:r>
          </w:p>
        </w:tc>
        <w:tc>
          <w:tcPr>
            <w:tcW w:w="4320" w:type="dxa"/>
            <w:tcBorders>
              <w:top w:val="nil"/>
              <w:left w:val="nil"/>
              <w:bottom w:val="single" w:sz="4" w:space="0" w:color="auto"/>
              <w:right w:val="single" w:sz="4" w:space="0" w:color="auto"/>
            </w:tcBorders>
            <w:shd w:val="clear" w:color="auto" w:fill="auto"/>
            <w:noWrap/>
            <w:vAlign w:val="bottom"/>
            <w:hideMark/>
          </w:tcPr>
          <w:p w14:paraId="567E42F1"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Skills for the Workplace</w:t>
            </w:r>
          </w:p>
        </w:tc>
        <w:tc>
          <w:tcPr>
            <w:tcW w:w="900" w:type="dxa"/>
            <w:tcBorders>
              <w:top w:val="nil"/>
              <w:left w:val="nil"/>
              <w:bottom w:val="single" w:sz="4" w:space="0" w:color="auto"/>
              <w:right w:val="single" w:sz="4" w:space="0" w:color="auto"/>
            </w:tcBorders>
            <w:shd w:val="clear" w:color="auto" w:fill="auto"/>
            <w:noWrap/>
            <w:vAlign w:val="bottom"/>
            <w:hideMark/>
          </w:tcPr>
          <w:p w14:paraId="44DAFD87"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203D060D"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1</w:t>
            </w:r>
          </w:p>
        </w:tc>
      </w:tr>
      <w:tr w:rsidR="00F31B65" w:rsidRPr="001E4869" w14:paraId="3495AE0B"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C0D366"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BIT 314</w:t>
            </w:r>
          </w:p>
        </w:tc>
        <w:tc>
          <w:tcPr>
            <w:tcW w:w="4320" w:type="dxa"/>
            <w:tcBorders>
              <w:top w:val="nil"/>
              <w:left w:val="nil"/>
              <w:bottom w:val="single" w:sz="4" w:space="0" w:color="auto"/>
              <w:right w:val="single" w:sz="4" w:space="0" w:color="auto"/>
            </w:tcBorders>
            <w:shd w:val="clear" w:color="auto" w:fill="auto"/>
            <w:noWrap/>
            <w:vAlign w:val="bottom"/>
            <w:hideMark/>
          </w:tcPr>
          <w:p w14:paraId="5E7AE71D"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Workplace Procedures and Technologies</w:t>
            </w:r>
          </w:p>
        </w:tc>
        <w:tc>
          <w:tcPr>
            <w:tcW w:w="900" w:type="dxa"/>
            <w:tcBorders>
              <w:top w:val="nil"/>
              <w:left w:val="nil"/>
              <w:bottom w:val="single" w:sz="4" w:space="0" w:color="auto"/>
              <w:right w:val="single" w:sz="4" w:space="0" w:color="auto"/>
            </w:tcBorders>
            <w:shd w:val="clear" w:color="auto" w:fill="auto"/>
            <w:noWrap/>
            <w:vAlign w:val="bottom"/>
            <w:hideMark/>
          </w:tcPr>
          <w:p w14:paraId="2C013581"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456E53E7" w14:textId="77777777" w:rsidR="00F31B65" w:rsidRPr="001E4869" w:rsidRDefault="00F31B65" w:rsidP="000F6FAB">
            <w:pPr>
              <w:spacing w:line="240" w:lineRule="auto"/>
              <w:jc w:val="center"/>
              <w:rPr>
                <w:rFonts w:ascii="Calibri" w:hAnsi="Calibri" w:cs="Calibri"/>
                <w:color w:val="000000"/>
                <w:sz w:val="22"/>
                <w:szCs w:val="22"/>
              </w:rPr>
            </w:pPr>
            <w:r>
              <w:rPr>
                <w:rFonts w:ascii="Calibri" w:hAnsi="Calibri" w:cs="Calibri"/>
                <w:color w:val="000000"/>
                <w:sz w:val="22"/>
                <w:szCs w:val="22"/>
              </w:rPr>
              <w:t>3</w:t>
            </w:r>
          </w:p>
        </w:tc>
      </w:tr>
      <w:tr w:rsidR="00F31B65" w:rsidRPr="001E4869" w14:paraId="36162169"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D42AFC3"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BIT 315</w:t>
            </w:r>
          </w:p>
        </w:tc>
        <w:tc>
          <w:tcPr>
            <w:tcW w:w="4320" w:type="dxa"/>
            <w:tcBorders>
              <w:top w:val="nil"/>
              <w:left w:val="nil"/>
              <w:bottom w:val="single" w:sz="4" w:space="0" w:color="auto"/>
              <w:right w:val="single" w:sz="4" w:space="0" w:color="auto"/>
            </w:tcBorders>
            <w:shd w:val="clear" w:color="auto" w:fill="auto"/>
            <w:noWrap/>
            <w:vAlign w:val="bottom"/>
            <w:hideMark/>
          </w:tcPr>
          <w:p w14:paraId="325DCEE4"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Workplace Preparation and Internship</w:t>
            </w:r>
          </w:p>
        </w:tc>
        <w:tc>
          <w:tcPr>
            <w:tcW w:w="900" w:type="dxa"/>
            <w:tcBorders>
              <w:top w:val="nil"/>
              <w:left w:val="nil"/>
              <w:bottom w:val="single" w:sz="4" w:space="0" w:color="auto"/>
              <w:right w:val="single" w:sz="4" w:space="0" w:color="auto"/>
            </w:tcBorders>
            <w:shd w:val="clear" w:color="auto" w:fill="auto"/>
            <w:noWrap/>
            <w:vAlign w:val="bottom"/>
            <w:hideMark/>
          </w:tcPr>
          <w:p w14:paraId="53D6CED4"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2</w:t>
            </w:r>
          </w:p>
        </w:tc>
        <w:tc>
          <w:tcPr>
            <w:tcW w:w="1074" w:type="dxa"/>
            <w:tcBorders>
              <w:top w:val="nil"/>
              <w:left w:val="nil"/>
              <w:bottom w:val="single" w:sz="4" w:space="0" w:color="auto"/>
              <w:right w:val="single" w:sz="4" w:space="0" w:color="auto"/>
            </w:tcBorders>
            <w:shd w:val="clear" w:color="auto" w:fill="auto"/>
            <w:noWrap/>
            <w:vAlign w:val="bottom"/>
            <w:hideMark/>
          </w:tcPr>
          <w:p w14:paraId="72C97839"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4</w:t>
            </w:r>
          </w:p>
        </w:tc>
      </w:tr>
      <w:tr w:rsidR="00F31B65" w:rsidRPr="001E4869" w14:paraId="737EFFF3"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0C98FB"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BIT 316</w:t>
            </w:r>
          </w:p>
        </w:tc>
        <w:tc>
          <w:tcPr>
            <w:tcW w:w="4320" w:type="dxa"/>
            <w:tcBorders>
              <w:top w:val="nil"/>
              <w:left w:val="nil"/>
              <w:bottom w:val="single" w:sz="4" w:space="0" w:color="auto"/>
              <w:right w:val="single" w:sz="4" w:space="0" w:color="auto"/>
            </w:tcBorders>
            <w:shd w:val="clear" w:color="auto" w:fill="auto"/>
            <w:noWrap/>
            <w:vAlign w:val="bottom"/>
            <w:hideMark/>
          </w:tcPr>
          <w:p w14:paraId="205594E0"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Outlook</w:t>
            </w:r>
          </w:p>
        </w:tc>
        <w:tc>
          <w:tcPr>
            <w:tcW w:w="900" w:type="dxa"/>
            <w:tcBorders>
              <w:top w:val="nil"/>
              <w:left w:val="nil"/>
              <w:bottom w:val="single" w:sz="4" w:space="0" w:color="auto"/>
              <w:right w:val="single" w:sz="4" w:space="0" w:color="auto"/>
            </w:tcBorders>
            <w:shd w:val="clear" w:color="auto" w:fill="auto"/>
            <w:noWrap/>
            <w:vAlign w:val="bottom"/>
            <w:hideMark/>
          </w:tcPr>
          <w:p w14:paraId="0E3D17FD"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58CE0ABE"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4</w:t>
            </w:r>
          </w:p>
        </w:tc>
      </w:tr>
      <w:tr w:rsidR="00F31B65" w:rsidRPr="001E4869" w14:paraId="72A45729"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A2E00D1"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BIT 317</w:t>
            </w:r>
          </w:p>
        </w:tc>
        <w:tc>
          <w:tcPr>
            <w:tcW w:w="4320" w:type="dxa"/>
            <w:tcBorders>
              <w:top w:val="nil"/>
              <w:left w:val="nil"/>
              <w:bottom w:val="single" w:sz="4" w:space="0" w:color="auto"/>
              <w:right w:val="single" w:sz="4" w:space="0" w:color="auto"/>
            </w:tcBorders>
            <w:shd w:val="clear" w:color="auto" w:fill="auto"/>
            <w:noWrap/>
            <w:vAlign w:val="bottom"/>
            <w:hideMark/>
          </w:tcPr>
          <w:p w14:paraId="01E22F5E"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Introduction to Adobe Acrobat</w:t>
            </w:r>
          </w:p>
        </w:tc>
        <w:tc>
          <w:tcPr>
            <w:tcW w:w="900" w:type="dxa"/>
            <w:tcBorders>
              <w:top w:val="nil"/>
              <w:left w:val="nil"/>
              <w:bottom w:val="single" w:sz="4" w:space="0" w:color="auto"/>
              <w:right w:val="single" w:sz="4" w:space="0" w:color="auto"/>
            </w:tcBorders>
            <w:shd w:val="clear" w:color="auto" w:fill="auto"/>
            <w:noWrap/>
            <w:vAlign w:val="bottom"/>
            <w:hideMark/>
          </w:tcPr>
          <w:p w14:paraId="5D3FC9AA"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1</w:t>
            </w:r>
          </w:p>
        </w:tc>
        <w:tc>
          <w:tcPr>
            <w:tcW w:w="1074" w:type="dxa"/>
            <w:tcBorders>
              <w:top w:val="nil"/>
              <w:left w:val="nil"/>
              <w:bottom w:val="single" w:sz="4" w:space="0" w:color="auto"/>
              <w:right w:val="single" w:sz="4" w:space="0" w:color="auto"/>
            </w:tcBorders>
            <w:shd w:val="clear" w:color="auto" w:fill="auto"/>
            <w:noWrap/>
            <w:vAlign w:val="bottom"/>
            <w:hideMark/>
          </w:tcPr>
          <w:p w14:paraId="73287884"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3</w:t>
            </w:r>
          </w:p>
        </w:tc>
      </w:tr>
      <w:tr w:rsidR="00F31B65" w:rsidRPr="001E4869" w14:paraId="535424D6"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5B0BFCD"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BUSAD 210</w:t>
            </w:r>
          </w:p>
        </w:tc>
        <w:tc>
          <w:tcPr>
            <w:tcW w:w="4320" w:type="dxa"/>
            <w:tcBorders>
              <w:top w:val="nil"/>
              <w:left w:val="nil"/>
              <w:bottom w:val="single" w:sz="4" w:space="0" w:color="auto"/>
              <w:right w:val="single" w:sz="4" w:space="0" w:color="auto"/>
            </w:tcBorders>
            <w:shd w:val="clear" w:color="auto" w:fill="auto"/>
            <w:noWrap/>
            <w:vAlign w:val="bottom"/>
            <w:hideMark/>
          </w:tcPr>
          <w:p w14:paraId="08BAD15A"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Business Communication</w:t>
            </w:r>
          </w:p>
        </w:tc>
        <w:tc>
          <w:tcPr>
            <w:tcW w:w="900" w:type="dxa"/>
            <w:tcBorders>
              <w:top w:val="nil"/>
              <w:left w:val="nil"/>
              <w:bottom w:val="single" w:sz="4" w:space="0" w:color="auto"/>
              <w:right w:val="single" w:sz="4" w:space="0" w:color="auto"/>
            </w:tcBorders>
            <w:shd w:val="clear" w:color="auto" w:fill="auto"/>
            <w:noWrap/>
            <w:vAlign w:val="bottom"/>
            <w:hideMark/>
          </w:tcPr>
          <w:p w14:paraId="01FE0DD1"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0A64AD2C"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3</w:t>
            </w:r>
          </w:p>
        </w:tc>
      </w:tr>
      <w:tr w:rsidR="00F31B65" w:rsidRPr="001E4869" w14:paraId="160D3A11"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E160AE2"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BUSAD 310</w:t>
            </w:r>
          </w:p>
        </w:tc>
        <w:tc>
          <w:tcPr>
            <w:tcW w:w="4320" w:type="dxa"/>
            <w:tcBorders>
              <w:top w:val="nil"/>
              <w:left w:val="nil"/>
              <w:bottom w:val="single" w:sz="4" w:space="0" w:color="auto"/>
              <w:right w:val="single" w:sz="4" w:space="0" w:color="auto"/>
            </w:tcBorders>
            <w:shd w:val="clear" w:color="auto" w:fill="auto"/>
            <w:noWrap/>
            <w:vAlign w:val="bottom"/>
            <w:hideMark/>
          </w:tcPr>
          <w:p w14:paraId="0EAC7944"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Introduction to Accounting with QuickBooks</w:t>
            </w:r>
          </w:p>
        </w:tc>
        <w:tc>
          <w:tcPr>
            <w:tcW w:w="900" w:type="dxa"/>
            <w:tcBorders>
              <w:top w:val="nil"/>
              <w:left w:val="nil"/>
              <w:bottom w:val="single" w:sz="4" w:space="0" w:color="auto"/>
              <w:right w:val="single" w:sz="4" w:space="0" w:color="auto"/>
            </w:tcBorders>
            <w:shd w:val="clear" w:color="auto" w:fill="auto"/>
            <w:noWrap/>
            <w:vAlign w:val="bottom"/>
            <w:hideMark/>
          </w:tcPr>
          <w:p w14:paraId="09B4CE2B"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7855FE64"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4</w:t>
            </w:r>
          </w:p>
        </w:tc>
      </w:tr>
      <w:tr w:rsidR="00F31B65" w:rsidRPr="001E4869" w14:paraId="5D0C9338"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795BD8"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BUSAD 350</w:t>
            </w:r>
          </w:p>
        </w:tc>
        <w:tc>
          <w:tcPr>
            <w:tcW w:w="4320" w:type="dxa"/>
            <w:tcBorders>
              <w:top w:val="nil"/>
              <w:left w:val="nil"/>
              <w:bottom w:val="single" w:sz="4" w:space="0" w:color="auto"/>
              <w:right w:val="single" w:sz="4" w:space="0" w:color="auto"/>
            </w:tcBorders>
            <w:shd w:val="clear" w:color="auto" w:fill="auto"/>
            <w:noWrap/>
            <w:vAlign w:val="bottom"/>
            <w:hideMark/>
          </w:tcPr>
          <w:p w14:paraId="0EC533C1"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Business Computations</w:t>
            </w:r>
          </w:p>
        </w:tc>
        <w:tc>
          <w:tcPr>
            <w:tcW w:w="900" w:type="dxa"/>
            <w:tcBorders>
              <w:top w:val="nil"/>
              <w:left w:val="nil"/>
              <w:bottom w:val="single" w:sz="4" w:space="0" w:color="auto"/>
              <w:right w:val="single" w:sz="4" w:space="0" w:color="auto"/>
            </w:tcBorders>
            <w:shd w:val="clear" w:color="auto" w:fill="auto"/>
            <w:noWrap/>
            <w:vAlign w:val="bottom"/>
            <w:hideMark/>
          </w:tcPr>
          <w:p w14:paraId="3E5F3520"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3</w:t>
            </w:r>
          </w:p>
        </w:tc>
        <w:tc>
          <w:tcPr>
            <w:tcW w:w="1074" w:type="dxa"/>
            <w:tcBorders>
              <w:top w:val="nil"/>
              <w:left w:val="nil"/>
              <w:bottom w:val="single" w:sz="4" w:space="0" w:color="auto"/>
              <w:right w:val="single" w:sz="4" w:space="0" w:color="auto"/>
            </w:tcBorders>
            <w:shd w:val="clear" w:color="auto" w:fill="auto"/>
            <w:noWrap/>
            <w:vAlign w:val="bottom"/>
            <w:hideMark/>
          </w:tcPr>
          <w:p w14:paraId="6585E770" w14:textId="77777777" w:rsidR="00F31B65" w:rsidRPr="001E4869" w:rsidRDefault="00F31B65" w:rsidP="000F6FAB">
            <w:pPr>
              <w:spacing w:line="240" w:lineRule="auto"/>
              <w:jc w:val="center"/>
              <w:rPr>
                <w:rFonts w:ascii="Calibri" w:hAnsi="Calibri" w:cs="Calibri"/>
                <w:color w:val="000000"/>
                <w:sz w:val="22"/>
                <w:szCs w:val="22"/>
              </w:rPr>
            </w:pPr>
            <w:r w:rsidRPr="001E4869">
              <w:rPr>
                <w:rFonts w:ascii="Calibri" w:hAnsi="Calibri" w:cs="Calibri"/>
                <w:color w:val="000000"/>
                <w:sz w:val="22"/>
                <w:szCs w:val="22"/>
              </w:rPr>
              <w:t>2</w:t>
            </w:r>
          </w:p>
        </w:tc>
      </w:tr>
      <w:tr w:rsidR="00F31B65" w:rsidRPr="001E4869" w14:paraId="3107FBF3" w14:textId="77777777" w:rsidTr="000F6FAB">
        <w:trPr>
          <w:trHeight w:val="288"/>
        </w:trPr>
        <w:tc>
          <w:tcPr>
            <w:tcW w:w="1440" w:type="dxa"/>
            <w:tcBorders>
              <w:top w:val="nil"/>
              <w:left w:val="nil"/>
              <w:bottom w:val="nil"/>
              <w:right w:val="nil"/>
            </w:tcBorders>
            <w:shd w:val="clear" w:color="auto" w:fill="auto"/>
            <w:noWrap/>
            <w:vAlign w:val="bottom"/>
            <w:hideMark/>
          </w:tcPr>
          <w:p w14:paraId="4678BBE3" w14:textId="77777777" w:rsidR="00F31B65" w:rsidRPr="001E4869" w:rsidRDefault="00F31B65" w:rsidP="000F6FAB">
            <w:pPr>
              <w:spacing w:line="240" w:lineRule="auto"/>
              <w:rPr>
                <w:rFonts w:ascii="Calibri" w:hAnsi="Calibri" w:cs="Calibri"/>
                <w:color w:val="000000"/>
                <w:sz w:val="22"/>
                <w:szCs w:val="22"/>
              </w:rPr>
            </w:pPr>
            <w:r w:rsidRPr="001E4869">
              <w:rPr>
                <w:rFonts w:ascii="Calibri" w:hAnsi="Calibri" w:cs="Calibri"/>
                <w:color w:val="000000"/>
                <w:sz w:val="22"/>
                <w:szCs w:val="22"/>
              </w:rPr>
              <w:t>TOTAL UNITS</w:t>
            </w:r>
          </w:p>
        </w:tc>
        <w:tc>
          <w:tcPr>
            <w:tcW w:w="4320" w:type="dxa"/>
            <w:tcBorders>
              <w:top w:val="nil"/>
              <w:left w:val="nil"/>
              <w:bottom w:val="nil"/>
              <w:right w:val="nil"/>
            </w:tcBorders>
            <w:shd w:val="clear" w:color="auto" w:fill="auto"/>
            <w:noWrap/>
            <w:vAlign w:val="bottom"/>
            <w:hideMark/>
          </w:tcPr>
          <w:p w14:paraId="20CCC690" w14:textId="77777777" w:rsidR="00F31B65" w:rsidRPr="001E4869" w:rsidRDefault="00F31B65" w:rsidP="000F6FAB">
            <w:pPr>
              <w:spacing w:line="240" w:lineRule="auto"/>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hideMark/>
          </w:tcPr>
          <w:p w14:paraId="6AEA46A5" w14:textId="77777777" w:rsidR="00F31B65" w:rsidRPr="001E4869" w:rsidRDefault="00F31B65" w:rsidP="000F6FAB">
            <w:pPr>
              <w:spacing w:line="240" w:lineRule="auto"/>
              <w:jc w:val="right"/>
              <w:rPr>
                <w:rFonts w:ascii="Calibri" w:hAnsi="Calibri" w:cs="Calibri"/>
                <w:color w:val="000000"/>
                <w:sz w:val="22"/>
                <w:szCs w:val="22"/>
              </w:rPr>
            </w:pPr>
            <w:r w:rsidRPr="001E4869">
              <w:rPr>
                <w:rFonts w:ascii="Calibri" w:hAnsi="Calibri" w:cs="Calibri"/>
                <w:color w:val="000000"/>
                <w:sz w:val="22"/>
                <w:szCs w:val="22"/>
              </w:rPr>
              <w:t>28</w:t>
            </w:r>
          </w:p>
        </w:tc>
        <w:tc>
          <w:tcPr>
            <w:tcW w:w="1074" w:type="dxa"/>
            <w:tcBorders>
              <w:top w:val="nil"/>
              <w:left w:val="nil"/>
              <w:bottom w:val="nil"/>
              <w:right w:val="nil"/>
            </w:tcBorders>
            <w:shd w:val="clear" w:color="auto" w:fill="auto"/>
            <w:noWrap/>
            <w:vAlign w:val="bottom"/>
            <w:hideMark/>
          </w:tcPr>
          <w:p w14:paraId="38A51AF5" w14:textId="77777777" w:rsidR="00F31B65" w:rsidRPr="001E4869" w:rsidRDefault="00F31B65" w:rsidP="000F6FAB">
            <w:pPr>
              <w:spacing w:line="240" w:lineRule="auto"/>
              <w:jc w:val="right"/>
              <w:rPr>
                <w:rFonts w:ascii="Calibri" w:hAnsi="Calibri" w:cs="Calibri"/>
                <w:color w:val="000000"/>
                <w:sz w:val="22"/>
                <w:szCs w:val="22"/>
              </w:rPr>
            </w:pPr>
          </w:p>
        </w:tc>
      </w:tr>
    </w:tbl>
    <w:p w14:paraId="1A59760B" w14:textId="77777777" w:rsidR="00D1263C" w:rsidRDefault="00D1263C" w:rsidP="00D1263C">
      <w:pPr>
        <w:pStyle w:val="NoSpacing"/>
        <w:tabs>
          <w:tab w:val="left" w:pos="6480"/>
        </w:tabs>
      </w:pPr>
    </w:p>
    <w:p w14:paraId="75123286"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4.  Master Planning</w:t>
      </w:r>
    </w:p>
    <w:p w14:paraId="5629372A" w14:textId="77777777" w:rsidR="005215C8" w:rsidRPr="005215C8" w:rsidRDefault="005215C8" w:rsidP="005215C8">
      <w:pPr>
        <w:jc w:val="both"/>
        <w:rPr>
          <w:rFonts w:ascii="Cambria" w:hAnsi="Cambria"/>
          <w:color w:val="auto"/>
          <w:sz w:val="22"/>
          <w:szCs w:val="22"/>
        </w:rPr>
      </w:pPr>
    </w:p>
    <w:p w14:paraId="55597FFE" w14:textId="2C2C5B57" w:rsidR="001B13B2" w:rsidRPr="004D6191" w:rsidRDefault="001B13B2" w:rsidP="001B13B2">
      <w:pPr>
        <w:rPr>
          <w:rFonts w:asciiTheme="minorHAnsi" w:hAnsiTheme="minorHAnsi" w:cstheme="minorHAnsi"/>
          <w:color w:val="auto"/>
          <w:sz w:val="24"/>
          <w:szCs w:val="24"/>
        </w:rPr>
      </w:pPr>
      <w:r w:rsidRPr="004D6191">
        <w:rPr>
          <w:rFonts w:asciiTheme="minorHAnsi" w:hAnsiTheme="minorHAnsi" w:cstheme="minorHAnsi"/>
          <w:color w:val="auto"/>
          <w:sz w:val="24"/>
          <w:szCs w:val="24"/>
        </w:rPr>
        <w:t>The Business Information Worker Career Pathway is designed for students who want to learn the business technology skills employers really need. This pathway was developed with employer input. More than 400</w:t>
      </w:r>
      <w:r w:rsidR="00F916EF">
        <w:rPr>
          <w:rFonts w:asciiTheme="minorHAnsi" w:hAnsiTheme="minorHAnsi" w:cstheme="minorHAnsi"/>
          <w:color w:val="auto"/>
          <w:sz w:val="24"/>
          <w:szCs w:val="24"/>
        </w:rPr>
        <w:t xml:space="preserve"> </w:t>
      </w:r>
      <w:r w:rsidRPr="004D6191">
        <w:rPr>
          <w:rFonts w:asciiTheme="minorHAnsi" w:hAnsiTheme="minorHAnsi" w:cstheme="minorHAnsi"/>
          <w:color w:val="auto"/>
          <w:sz w:val="24"/>
          <w:szCs w:val="24"/>
        </w:rPr>
        <w:t>small</w:t>
      </w:r>
      <w:r w:rsidR="00F916EF">
        <w:rPr>
          <w:rFonts w:asciiTheme="minorHAnsi" w:hAnsiTheme="minorHAnsi" w:cstheme="minorHAnsi"/>
          <w:color w:val="auto"/>
          <w:sz w:val="24"/>
          <w:szCs w:val="24"/>
        </w:rPr>
        <w:t>-</w:t>
      </w:r>
      <w:r w:rsidRPr="004D6191">
        <w:rPr>
          <w:rFonts w:asciiTheme="minorHAnsi" w:hAnsiTheme="minorHAnsi" w:cstheme="minorHAnsi"/>
          <w:color w:val="auto"/>
          <w:sz w:val="24"/>
          <w:szCs w:val="24"/>
        </w:rPr>
        <w:t xml:space="preserve"> to medium-sized businesses were surveyed to validate the top skills needed. These are the skills taught to students within the pathway. The MJC Business Information Technology program and courses were created to align with the CCC BIW model curricula.</w:t>
      </w:r>
    </w:p>
    <w:p w14:paraId="65900C83" w14:textId="77777777" w:rsidR="001B13B2" w:rsidRPr="004D6191" w:rsidRDefault="001B13B2" w:rsidP="001B13B2">
      <w:pPr>
        <w:jc w:val="both"/>
        <w:rPr>
          <w:rFonts w:asciiTheme="minorHAnsi" w:hAnsiTheme="minorHAnsi" w:cstheme="minorHAnsi"/>
          <w:color w:val="auto"/>
          <w:sz w:val="24"/>
          <w:szCs w:val="24"/>
        </w:rPr>
      </w:pPr>
    </w:p>
    <w:p w14:paraId="623CE43D" w14:textId="77777777" w:rsidR="001B13B2" w:rsidRPr="004D6191" w:rsidRDefault="001B13B2" w:rsidP="001B13B2">
      <w:pPr>
        <w:rPr>
          <w:rFonts w:asciiTheme="minorHAnsi" w:hAnsiTheme="minorHAnsi" w:cstheme="minorHAnsi"/>
          <w:color w:val="auto"/>
          <w:sz w:val="24"/>
          <w:szCs w:val="24"/>
        </w:rPr>
      </w:pPr>
      <w:r w:rsidRPr="004D6191">
        <w:rPr>
          <w:rFonts w:asciiTheme="minorHAnsi" w:hAnsiTheme="minorHAnsi" w:cstheme="minorHAnsi"/>
          <w:color w:val="auto"/>
          <w:sz w:val="24"/>
          <w:szCs w:val="24"/>
        </w:rPr>
        <w:t>A study was conducted in August 2020 by the Central Valley/Mother Lode Center of Excellence that examined labor market demand, wages, skills, and postsecondary supply for business information technology workers. The following information was taken from the report summary section.</w:t>
      </w:r>
    </w:p>
    <w:p w14:paraId="550CF284" w14:textId="77777777" w:rsidR="001B13B2" w:rsidRPr="004D6191" w:rsidRDefault="001B13B2" w:rsidP="001B13B2">
      <w:pPr>
        <w:rPr>
          <w:rFonts w:asciiTheme="minorHAnsi" w:hAnsiTheme="minorHAnsi" w:cstheme="minorHAnsi"/>
          <w:color w:val="auto"/>
          <w:sz w:val="24"/>
          <w:szCs w:val="24"/>
        </w:rPr>
      </w:pPr>
    </w:p>
    <w:p w14:paraId="6CC0A38B" w14:textId="77777777" w:rsidR="001B13B2" w:rsidRPr="004D6191" w:rsidRDefault="001B13B2" w:rsidP="001B13B2">
      <w:pPr>
        <w:rPr>
          <w:rFonts w:asciiTheme="minorHAnsi" w:hAnsiTheme="minorHAnsi" w:cstheme="minorHAnsi"/>
          <w:color w:val="auto"/>
          <w:sz w:val="24"/>
          <w:szCs w:val="24"/>
        </w:rPr>
      </w:pPr>
      <w:r w:rsidRPr="004D6191">
        <w:rPr>
          <w:rFonts w:asciiTheme="minorHAnsi" w:hAnsiTheme="minorHAnsi" w:cstheme="minorHAnsi"/>
          <w:color w:val="auto"/>
          <w:sz w:val="24"/>
          <w:szCs w:val="24"/>
        </w:rPr>
        <w:t xml:space="preserve">Six occupations related to business information technology workers were identified for Modesto Junior College: 43-9061, Office Clerks, General; 43-6014, Secretaries and Administrative Assistants, Except Legal, Medical, and Executive; 43-6011, Executive Secretaries and Executive Administrative Assistants; 43-9021, Data Entry </w:t>
      </w:r>
      <w:proofErr w:type="spellStart"/>
      <w:r w:rsidRPr="004D6191">
        <w:rPr>
          <w:rFonts w:asciiTheme="minorHAnsi" w:hAnsiTheme="minorHAnsi" w:cstheme="minorHAnsi"/>
          <w:color w:val="auto"/>
          <w:sz w:val="24"/>
          <w:szCs w:val="24"/>
        </w:rPr>
        <w:t>Keyers</w:t>
      </w:r>
      <w:proofErr w:type="spellEnd"/>
      <w:r w:rsidRPr="004D6191">
        <w:rPr>
          <w:rFonts w:asciiTheme="minorHAnsi" w:hAnsiTheme="minorHAnsi" w:cstheme="minorHAnsi"/>
          <w:color w:val="auto"/>
          <w:sz w:val="24"/>
          <w:szCs w:val="24"/>
        </w:rPr>
        <w:t>; 43-9022, Word Processors and Typists; and 43-3061, Procurement Clerks.</w:t>
      </w:r>
    </w:p>
    <w:p w14:paraId="354EF36C" w14:textId="77777777" w:rsidR="001B13B2" w:rsidRPr="004D6191" w:rsidRDefault="001B13B2" w:rsidP="001B13B2">
      <w:pPr>
        <w:rPr>
          <w:rFonts w:asciiTheme="minorHAnsi" w:hAnsiTheme="minorHAnsi" w:cstheme="minorHAnsi"/>
          <w:color w:val="auto"/>
          <w:sz w:val="24"/>
          <w:szCs w:val="24"/>
        </w:rPr>
      </w:pPr>
    </w:p>
    <w:p w14:paraId="30DD4DAD" w14:textId="77777777" w:rsidR="001B13B2" w:rsidRPr="004D6191" w:rsidRDefault="001B13B2" w:rsidP="001B13B2">
      <w:pPr>
        <w:rPr>
          <w:rFonts w:asciiTheme="minorHAnsi" w:hAnsiTheme="minorHAnsi" w:cstheme="minorHAnsi"/>
          <w:b/>
          <w:color w:val="auto"/>
          <w:sz w:val="24"/>
          <w:szCs w:val="24"/>
        </w:rPr>
      </w:pPr>
      <w:r w:rsidRPr="004D6191">
        <w:rPr>
          <w:rFonts w:asciiTheme="minorHAnsi" w:hAnsiTheme="minorHAnsi" w:cstheme="minorHAnsi"/>
          <w:b/>
          <w:color w:val="auto"/>
          <w:sz w:val="24"/>
          <w:szCs w:val="24"/>
        </w:rPr>
        <w:t>Key findings:</w:t>
      </w:r>
    </w:p>
    <w:p w14:paraId="34F9BEB7" w14:textId="77777777" w:rsidR="001B13B2" w:rsidRPr="004D6191" w:rsidRDefault="001B13B2" w:rsidP="001B13B2">
      <w:pPr>
        <w:rPr>
          <w:rFonts w:asciiTheme="minorHAnsi" w:hAnsiTheme="minorHAnsi" w:cstheme="minorHAnsi"/>
          <w:color w:val="auto"/>
          <w:sz w:val="24"/>
          <w:szCs w:val="24"/>
        </w:rPr>
      </w:pPr>
    </w:p>
    <w:p w14:paraId="6C16364A"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Occupational demand</w:t>
      </w:r>
      <w:r w:rsidRPr="004D6191">
        <w:rPr>
          <w:rFonts w:asciiTheme="minorHAnsi" w:hAnsiTheme="minorHAnsi" w:cstheme="minorHAnsi"/>
          <w:color w:val="auto"/>
          <w:sz w:val="24"/>
          <w:szCs w:val="24"/>
        </w:rPr>
        <w:t xml:space="preserve"> — Nearly 23,000 workers were employed in jobs related to business information technology in 2019 in the North Central Valley/Northern Mother </w:t>
      </w:r>
      <w:r w:rsidRPr="004D6191">
        <w:rPr>
          <w:rFonts w:asciiTheme="minorHAnsi" w:hAnsiTheme="minorHAnsi" w:cstheme="minorHAnsi"/>
          <w:color w:val="auto"/>
          <w:sz w:val="24"/>
          <w:szCs w:val="24"/>
        </w:rPr>
        <w:lastRenderedPageBreak/>
        <w:t>Lode (NCV/NML) subregion. The largest occupation is office clerks, general, with 12,129 workers in 2019, a projected growth rate of 3% over the next five years, and 1,564 annual openings.</w:t>
      </w:r>
    </w:p>
    <w:p w14:paraId="2B2D9D7C"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Wages</w:t>
      </w:r>
      <w:r w:rsidRPr="004D6191">
        <w:rPr>
          <w:rFonts w:asciiTheme="minorHAnsi" w:hAnsiTheme="minorHAnsi" w:cstheme="minorHAnsi"/>
          <w:color w:val="auto"/>
          <w:sz w:val="24"/>
          <w:szCs w:val="24"/>
        </w:rPr>
        <w:t xml:space="preserve"> — Executive secretaries and executive administrative assistants earn the highest entry-level wages, $22.23/hour in the subregion and $22.31/hour in the region.</w:t>
      </w:r>
    </w:p>
    <w:p w14:paraId="0FFF6768"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Employers</w:t>
      </w:r>
      <w:r w:rsidRPr="004D6191">
        <w:rPr>
          <w:rFonts w:asciiTheme="minorHAnsi" w:hAnsiTheme="minorHAnsi" w:cstheme="minorHAnsi"/>
          <w:color w:val="auto"/>
          <w:sz w:val="24"/>
          <w:szCs w:val="24"/>
        </w:rPr>
        <w:t xml:space="preserve"> — Employers with the most job postings in the subregion are Manteca Unified School District, The News Tribune Com, and University of the Pacific.</w:t>
      </w:r>
    </w:p>
    <w:p w14:paraId="542EAD96"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Occupational</w:t>
      </w:r>
      <w:r w:rsidRPr="004D6191">
        <w:rPr>
          <w:rFonts w:asciiTheme="minorHAnsi" w:hAnsiTheme="minorHAnsi" w:cstheme="minorHAnsi"/>
          <w:color w:val="auto"/>
          <w:sz w:val="24"/>
          <w:szCs w:val="24"/>
        </w:rPr>
        <w:t xml:space="preserve"> </w:t>
      </w:r>
      <w:r w:rsidRPr="004D6191">
        <w:rPr>
          <w:rFonts w:asciiTheme="minorHAnsi" w:hAnsiTheme="minorHAnsi" w:cstheme="minorHAnsi"/>
          <w:b/>
          <w:color w:val="auto"/>
          <w:sz w:val="24"/>
          <w:szCs w:val="24"/>
        </w:rPr>
        <w:t>titles</w:t>
      </w:r>
      <w:r w:rsidRPr="004D6191">
        <w:rPr>
          <w:rFonts w:asciiTheme="minorHAnsi" w:hAnsiTheme="minorHAnsi" w:cstheme="minorHAnsi"/>
          <w:color w:val="auto"/>
          <w:sz w:val="24"/>
          <w:szCs w:val="24"/>
        </w:rPr>
        <w:t xml:space="preserve"> — The most common occupational title in job postings in the subregion is secretaries and administrative assistants, except legal, medical, and executive. The most common job title is administrative assistant.</w:t>
      </w:r>
    </w:p>
    <w:p w14:paraId="1DC64529"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Skills and certifications</w:t>
      </w:r>
      <w:r w:rsidRPr="004D6191">
        <w:rPr>
          <w:rFonts w:asciiTheme="minorHAnsi" w:hAnsiTheme="minorHAnsi" w:cstheme="minorHAnsi"/>
          <w:color w:val="auto"/>
          <w:sz w:val="24"/>
          <w:szCs w:val="24"/>
        </w:rPr>
        <w:t xml:space="preserve"> — The top baseline skill is Microsoft Excel, the top specialized skill is administrative support, and the top software skill is Microsoft Excel. The most in-demand certification is a driver's license.</w:t>
      </w:r>
    </w:p>
    <w:p w14:paraId="5A57FE6D"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Education</w:t>
      </w:r>
      <w:r w:rsidRPr="004D6191">
        <w:rPr>
          <w:rFonts w:asciiTheme="minorHAnsi" w:hAnsiTheme="minorHAnsi" w:cstheme="minorHAnsi"/>
          <w:color w:val="auto"/>
          <w:sz w:val="24"/>
          <w:szCs w:val="24"/>
        </w:rPr>
        <w:t xml:space="preserve"> — A high school diploma or the equivalent is typically required for all six occupations, along with either short-term or moderate-term on-the-job training.</w:t>
      </w:r>
    </w:p>
    <w:p w14:paraId="7CC86ED7"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Supply</w:t>
      </w:r>
      <w:r w:rsidRPr="004D6191">
        <w:rPr>
          <w:rFonts w:asciiTheme="minorHAnsi" w:hAnsiTheme="minorHAnsi" w:cstheme="minorHAnsi"/>
          <w:color w:val="auto"/>
          <w:sz w:val="24"/>
          <w:szCs w:val="24"/>
        </w:rPr>
        <w:t xml:space="preserve"> — Analysis of postsecondary completions in the region shows that on average 695 awards were conferred in the Central Valley/Mother Lode region each year.</w:t>
      </w:r>
    </w:p>
    <w:p w14:paraId="305126BE" w14:textId="77777777" w:rsidR="001B13B2" w:rsidRPr="004D6191" w:rsidRDefault="001B13B2" w:rsidP="001B13B2">
      <w:pPr>
        <w:rPr>
          <w:rFonts w:asciiTheme="minorHAnsi" w:hAnsiTheme="minorHAnsi" w:cstheme="minorHAnsi"/>
          <w:color w:val="auto"/>
          <w:sz w:val="24"/>
          <w:szCs w:val="24"/>
        </w:rPr>
      </w:pPr>
      <w:r w:rsidRPr="004D6191">
        <w:rPr>
          <w:rFonts w:asciiTheme="minorHAnsi" w:hAnsiTheme="minorHAnsi" w:cstheme="minorHAnsi"/>
          <w:color w:val="auto"/>
          <w:sz w:val="24"/>
          <w:szCs w:val="24"/>
        </w:rPr>
        <w:t>Based on a comparison of occupational demand and supply, there is an undersupply of 2,685 trained workers in the subregion and 6,742 workers in the region. The Center of Excellence recommends that Modesto Junior College work with the Business and Entrepreneurship Regional Director, the college’s advisory board, and local industry in the development of programs to address the shortage of business information technology workers in the region.</w:t>
      </w:r>
    </w:p>
    <w:p w14:paraId="34480B95" w14:textId="77777777" w:rsidR="001B13B2" w:rsidRPr="004D6191" w:rsidRDefault="001B13B2" w:rsidP="001B13B2">
      <w:pPr>
        <w:jc w:val="both"/>
        <w:rPr>
          <w:color w:val="auto"/>
        </w:rPr>
      </w:pPr>
    </w:p>
    <w:p w14:paraId="4AF134AF" w14:textId="375D5DFC" w:rsidR="001B13B2" w:rsidRPr="004D6191" w:rsidRDefault="001B13B2" w:rsidP="001B13B2">
      <w:pPr>
        <w:rPr>
          <w:rFonts w:asciiTheme="minorHAnsi" w:hAnsiTheme="minorHAnsi" w:cstheme="minorHAnsi"/>
          <w:color w:val="auto"/>
          <w:sz w:val="24"/>
          <w:szCs w:val="24"/>
        </w:rPr>
      </w:pPr>
      <w:r w:rsidRPr="004D6191">
        <w:rPr>
          <w:rFonts w:asciiTheme="minorHAnsi" w:hAnsiTheme="minorHAnsi" w:cstheme="minorHAnsi"/>
          <w:color w:val="auto"/>
          <w:sz w:val="24"/>
          <w:szCs w:val="24"/>
        </w:rPr>
        <w:t>The MJC Business Advisory Committee approved the adoption of the Business Information Technology program with its courses and awards in May 202</w:t>
      </w:r>
      <w:r w:rsidR="001862CD">
        <w:rPr>
          <w:rFonts w:asciiTheme="minorHAnsi" w:hAnsiTheme="minorHAnsi" w:cstheme="minorHAnsi"/>
          <w:color w:val="auto"/>
          <w:sz w:val="24"/>
          <w:szCs w:val="24"/>
        </w:rPr>
        <w:t>0</w:t>
      </w:r>
      <w:r w:rsidRPr="004D6191">
        <w:rPr>
          <w:rFonts w:asciiTheme="minorHAnsi" w:hAnsiTheme="minorHAnsi" w:cstheme="minorHAnsi"/>
          <w:color w:val="auto"/>
          <w:sz w:val="24"/>
          <w:szCs w:val="24"/>
        </w:rPr>
        <w:t>.</w:t>
      </w:r>
    </w:p>
    <w:p w14:paraId="06362319" w14:textId="77777777" w:rsidR="00461B2D" w:rsidRPr="00461B2D" w:rsidRDefault="00461B2D" w:rsidP="00461B2D">
      <w:pPr>
        <w:jc w:val="both"/>
        <w:rPr>
          <w:rFonts w:ascii="Cambria" w:hAnsi="Cambria"/>
          <w:b/>
          <w:color w:val="auto"/>
          <w:sz w:val="22"/>
          <w:szCs w:val="22"/>
        </w:rPr>
      </w:pPr>
    </w:p>
    <w:p w14:paraId="05B905DC" w14:textId="77777777" w:rsidR="001B13B2" w:rsidRPr="005215C8" w:rsidRDefault="001B13B2" w:rsidP="005215C8">
      <w:pPr>
        <w:jc w:val="both"/>
        <w:rPr>
          <w:rFonts w:ascii="Cambria" w:hAnsi="Cambria"/>
          <w:b/>
          <w:color w:val="auto"/>
          <w:sz w:val="22"/>
          <w:szCs w:val="22"/>
        </w:rPr>
      </w:pPr>
    </w:p>
    <w:p w14:paraId="65ED2B94"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5.  Enrollment and Completer Projections</w:t>
      </w:r>
    </w:p>
    <w:p w14:paraId="56ADC121" w14:textId="77777777" w:rsidR="005215C8" w:rsidRPr="005215C8" w:rsidRDefault="005215C8" w:rsidP="005215C8">
      <w:pPr>
        <w:jc w:val="both"/>
        <w:rPr>
          <w:rFonts w:ascii="Cambria" w:hAnsi="Cambria" w:cs="Arial"/>
          <w:color w:val="auto"/>
          <w:spacing w:val="-4"/>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37"/>
        <w:gridCol w:w="1440"/>
        <w:gridCol w:w="1440"/>
        <w:gridCol w:w="1362"/>
        <w:gridCol w:w="1500"/>
      </w:tblGrid>
      <w:tr w:rsidR="00F1006A" w:rsidRPr="005215C8" w14:paraId="0912F122" w14:textId="77777777" w:rsidTr="00F1006A">
        <w:tc>
          <w:tcPr>
            <w:tcW w:w="3167" w:type="dxa"/>
            <w:gridSpan w:val="2"/>
            <w:shd w:val="clear" w:color="auto" w:fill="auto"/>
          </w:tcPr>
          <w:p w14:paraId="6F5150B0" w14:textId="77777777" w:rsidR="00F1006A" w:rsidRPr="005215C8" w:rsidRDefault="00F1006A" w:rsidP="007C398D">
            <w:pPr>
              <w:rPr>
                <w:rFonts w:ascii="Cambria" w:hAnsi="Cambria" w:cs="Arial"/>
                <w:color w:val="auto"/>
                <w:spacing w:val="-4"/>
                <w:sz w:val="22"/>
                <w:szCs w:val="22"/>
              </w:rPr>
            </w:pPr>
          </w:p>
        </w:tc>
        <w:tc>
          <w:tcPr>
            <w:tcW w:w="2880" w:type="dxa"/>
            <w:gridSpan w:val="2"/>
            <w:shd w:val="clear" w:color="auto" w:fill="auto"/>
          </w:tcPr>
          <w:p w14:paraId="1D91625B" w14:textId="77777777" w:rsidR="00F1006A" w:rsidRPr="005215C8" w:rsidRDefault="00F1006A" w:rsidP="007C398D">
            <w:pPr>
              <w:jc w:val="center"/>
              <w:rPr>
                <w:rFonts w:ascii="Cambria" w:hAnsi="Cambria" w:cs="Arial"/>
                <w:color w:val="auto"/>
                <w:spacing w:val="-4"/>
                <w:sz w:val="22"/>
                <w:szCs w:val="22"/>
              </w:rPr>
            </w:pPr>
            <w:r w:rsidRPr="005215C8">
              <w:rPr>
                <w:rFonts w:ascii="Cambria" w:hAnsi="Cambria" w:cs="Arial"/>
                <w:color w:val="auto"/>
                <w:spacing w:val="-4"/>
                <w:sz w:val="22"/>
                <w:szCs w:val="22"/>
              </w:rPr>
              <w:t>&lt;Year 1&gt;</w:t>
            </w:r>
          </w:p>
        </w:tc>
        <w:tc>
          <w:tcPr>
            <w:tcW w:w="2862" w:type="dxa"/>
            <w:gridSpan w:val="2"/>
            <w:shd w:val="clear" w:color="auto" w:fill="auto"/>
          </w:tcPr>
          <w:p w14:paraId="6D76FE9E" w14:textId="77777777" w:rsidR="00F1006A" w:rsidRPr="005215C8" w:rsidRDefault="00F1006A" w:rsidP="007C398D">
            <w:pPr>
              <w:jc w:val="center"/>
              <w:rPr>
                <w:rFonts w:ascii="Cambria" w:hAnsi="Cambria" w:cs="Arial"/>
                <w:color w:val="auto"/>
                <w:spacing w:val="-4"/>
                <w:sz w:val="22"/>
                <w:szCs w:val="22"/>
              </w:rPr>
            </w:pPr>
            <w:r w:rsidRPr="005215C8">
              <w:rPr>
                <w:rFonts w:ascii="Cambria" w:hAnsi="Cambria" w:cs="Arial"/>
                <w:color w:val="auto"/>
                <w:spacing w:val="-4"/>
                <w:sz w:val="22"/>
                <w:szCs w:val="22"/>
              </w:rPr>
              <w:t>&lt;Year 2&gt;</w:t>
            </w:r>
          </w:p>
        </w:tc>
      </w:tr>
      <w:tr w:rsidR="00F1006A" w:rsidRPr="005215C8" w14:paraId="660D7A12" w14:textId="77777777" w:rsidTr="00F1006A">
        <w:tc>
          <w:tcPr>
            <w:tcW w:w="1530" w:type="dxa"/>
            <w:shd w:val="clear" w:color="auto" w:fill="auto"/>
          </w:tcPr>
          <w:p w14:paraId="36B95109" w14:textId="77777777" w:rsidR="00F1006A" w:rsidRPr="005215C8" w:rsidRDefault="00F1006A" w:rsidP="007C398D">
            <w:pPr>
              <w:rPr>
                <w:rFonts w:ascii="Cambria" w:hAnsi="Cambria" w:cs="Arial"/>
                <w:color w:val="auto"/>
                <w:spacing w:val="-4"/>
                <w:sz w:val="22"/>
                <w:szCs w:val="22"/>
              </w:rPr>
            </w:pPr>
            <w:r w:rsidRPr="005215C8">
              <w:rPr>
                <w:rFonts w:ascii="Cambria" w:hAnsi="Cambria" w:cs="Arial"/>
                <w:color w:val="auto"/>
                <w:spacing w:val="-4"/>
                <w:sz w:val="22"/>
                <w:szCs w:val="22"/>
              </w:rPr>
              <w:t>CB01: Course Department Number</w:t>
            </w:r>
          </w:p>
        </w:tc>
        <w:tc>
          <w:tcPr>
            <w:tcW w:w="1637" w:type="dxa"/>
            <w:shd w:val="clear" w:color="auto" w:fill="auto"/>
          </w:tcPr>
          <w:p w14:paraId="7E669C22" w14:textId="77777777" w:rsidR="00F1006A" w:rsidRPr="005215C8" w:rsidRDefault="00F1006A" w:rsidP="007C398D">
            <w:pPr>
              <w:rPr>
                <w:rFonts w:ascii="Cambria" w:hAnsi="Cambria" w:cs="Arial"/>
                <w:color w:val="auto"/>
                <w:spacing w:val="-4"/>
                <w:sz w:val="22"/>
                <w:szCs w:val="22"/>
              </w:rPr>
            </w:pPr>
          </w:p>
          <w:p w14:paraId="4180CAB3" w14:textId="77777777" w:rsidR="00F1006A" w:rsidRPr="005215C8" w:rsidRDefault="00F1006A" w:rsidP="007C398D">
            <w:pPr>
              <w:rPr>
                <w:rFonts w:ascii="Cambria" w:hAnsi="Cambria" w:cs="Arial"/>
                <w:color w:val="auto"/>
                <w:spacing w:val="-4"/>
                <w:sz w:val="22"/>
                <w:szCs w:val="22"/>
              </w:rPr>
            </w:pPr>
            <w:r w:rsidRPr="005215C8">
              <w:rPr>
                <w:rFonts w:ascii="Cambria" w:hAnsi="Cambria" w:cs="Arial"/>
                <w:color w:val="auto"/>
                <w:spacing w:val="-4"/>
                <w:sz w:val="22"/>
                <w:szCs w:val="22"/>
              </w:rPr>
              <w:t>CB02: Course Title</w:t>
            </w:r>
          </w:p>
        </w:tc>
        <w:tc>
          <w:tcPr>
            <w:tcW w:w="1440" w:type="dxa"/>
            <w:shd w:val="clear" w:color="auto" w:fill="auto"/>
          </w:tcPr>
          <w:p w14:paraId="04ED02BB" w14:textId="77777777" w:rsidR="00F1006A" w:rsidRPr="005215C8" w:rsidRDefault="00F1006A" w:rsidP="007C398D">
            <w:pPr>
              <w:rPr>
                <w:rFonts w:ascii="Cambria" w:hAnsi="Cambria" w:cs="Arial"/>
                <w:color w:val="auto"/>
                <w:spacing w:val="-4"/>
                <w:sz w:val="22"/>
                <w:szCs w:val="22"/>
              </w:rPr>
            </w:pPr>
          </w:p>
          <w:p w14:paraId="138E8146" w14:textId="77777777" w:rsidR="00F1006A" w:rsidRPr="005215C8" w:rsidRDefault="00F1006A" w:rsidP="007C398D">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440" w:type="dxa"/>
            <w:shd w:val="clear" w:color="auto" w:fill="auto"/>
          </w:tcPr>
          <w:p w14:paraId="5D021CE4" w14:textId="77777777" w:rsidR="00F1006A" w:rsidRPr="005215C8" w:rsidRDefault="00F1006A" w:rsidP="007C398D">
            <w:pPr>
              <w:rPr>
                <w:rFonts w:ascii="Cambria" w:hAnsi="Cambria" w:cs="Arial"/>
                <w:color w:val="auto"/>
                <w:spacing w:val="-4"/>
                <w:sz w:val="22"/>
                <w:szCs w:val="22"/>
              </w:rPr>
            </w:pPr>
            <w:r w:rsidRPr="005215C8">
              <w:rPr>
                <w:rFonts w:ascii="Cambria" w:hAnsi="Cambria" w:cs="Arial"/>
                <w:color w:val="auto"/>
                <w:spacing w:val="-4"/>
                <w:sz w:val="22"/>
                <w:szCs w:val="22"/>
              </w:rPr>
              <w:t>Annual Enrollment Total</w:t>
            </w:r>
          </w:p>
        </w:tc>
        <w:tc>
          <w:tcPr>
            <w:tcW w:w="1362" w:type="dxa"/>
            <w:shd w:val="clear" w:color="auto" w:fill="auto"/>
          </w:tcPr>
          <w:p w14:paraId="351B3517" w14:textId="77777777" w:rsidR="00F1006A" w:rsidRPr="005215C8" w:rsidRDefault="00F1006A" w:rsidP="007C398D">
            <w:pPr>
              <w:rPr>
                <w:rFonts w:ascii="Cambria" w:hAnsi="Cambria" w:cs="Arial"/>
                <w:color w:val="auto"/>
                <w:spacing w:val="-4"/>
                <w:sz w:val="22"/>
                <w:szCs w:val="22"/>
              </w:rPr>
            </w:pPr>
          </w:p>
          <w:p w14:paraId="6FD07A29" w14:textId="77777777" w:rsidR="00F1006A" w:rsidRPr="005215C8" w:rsidRDefault="00F1006A" w:rsidP="007C398D">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500" w:type="dxa"/>
            <w:shd w:val="clear" w:color="auto" w:fill="auto"/>
          </w:tcPr>
          <w:p w14:paraId="2BEB69B0" w14:textId="77777777" w:rsidR="00F1006A" w:rsidRPr="005215C8" w:rsidRDefault="00F1006A" w:rsidP="007C398D">
            <w:pPr>
              <w:rPr>
                <w:rFonts w:ascii="Cambria" w:hAnsi="Cambria" w:cs="Arial"/>
                <w:color w:val="auto"/>
                <w:spacing w:val="-4"/>
                <w:sz w:val="22"/>
                <w:szCs w:val="22"/>
              </w:rPr>
            </w:pPr>
            <w:r w:rsidRPr="005215C8">
              <w:rPr>
                <w:rFonts w:ascii="Cambria" w:hAnsi="Cambria" w:cs="Arial"/>
                <w:color w:val="auto"/>
                <w:spacing w:val="-4"/>
                <w:sz w:val="22"/>
                <w:szCs w:val="22"/>
              </w:rPr>
              <w:t>Annual</w:t>
            </w:r>
          </w:p>
          <w:p w14:paraId="014242E8" w14:textId="77777777" w:rsidR="00F1006A" w:rsidRPr="005215C8" w:rsidRDefault="00F1006A" w:rsidP="007C398D">
            <w:pPr>
              <w:rPr>
                <w:rFonts w:ascii="Cambria" w:hAnsi="Cambria" w:cs="Arial"/>
                <w:color w:val="auto"/>
                <w:spacing w:val="-4"/>
                <w:sz w:val="22"/>
                <w:szCs w:val="22"/>
              </w:rPr>
            </w:pPr>
            <w:r w:rsidRPr="005215C8">
              <w:rPr>
                <w:rFonts w:ascii="Cambria" w:hAnsi="Cambria" w:cs="Arial"/>
                <w:color w:val="auto"/>
                <w:spacing w:val="-4"/>
                <w:sz w:val="22"/>
                <w:szCs w:val="22"/>
              </w:rPr>
              <w:t>Enrollment Total</w:t>
            </w:r>
          </w:p>
        </w:tc>
      </w:tr>
      <w:tr w:rsidR="00F1006A" w:rsidRPr="005215C8" w14:paraId="23151737" w14:textId="77777777" w:rsidTr="00427A67">
        <w:trPr>
          <w:trHeight w:val="188"/>
        </w:trPr>
        <w:tc>
          <w:tcPr>
            <w:tcW w:w="1530" w:type="dxa"/>
            <w:shd w:val="clear" w:color="auto" w:fill="auto"/>
            <w:vAlign w:val="bottom"/>
          </w:tcPr>
          <w:p w14:paraId="2E1102CC" w14:textId="6CA657AB"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 xml:space="preserve">BIT </w:t>
            </w:r>
            <w:r w:rsidR="00DC09C5">
              <w:rPr>
                <w:rFonts w:ascii="Calibri" w:hAnsi="Calibri" w:cs="Calibri"/>
                <w:color w:val="000000"/>
                <w:sz w:val="22"/>
                <w:szCs w:val="22"/>
              </w:rPr>
              <w:t>303</w:t>
            </w:r>
          </w:p>
        </w:tc>
        <w:tc>
          <w:tcPr>
            <w:tcW w:w="1637" w:type="dxa"/>
            <w:shd w:val="clear" w:color="auto" w:fill="auto"/>
            <w:vAlign w:val="bottom"/>
          </w:tcPr>
          <w:p w14:paraId="5DA50D85"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Intermediate Keyboarding 2</w:t>
            </w:r>
          </w:p>
        </w:tc>
        <w:tc>
          <w:tcPr>
            <w:tcW w:w="1440" w:type="dxa"/>
            <w:shd w:val="clear" w:color="auto" w:fill="auto"/>
            <w:vAlign w:val="bottom"/>
          </w:tcPr>
          <w:p w14:paraId="2004971D"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6B25E74F"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2827AF3F"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157ACCF2"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F1006A" w:rsidRPr="005215C8" w14:paraId="65C613AF" w14:textId="77777777" w:rsidTr="00427A67">
        <w:tc>
          <w:tcPr>
            <w:tcW w:w="1530" w:type="dxa"/>
            <w:shd w:val="clear" w:color="auto" w:fill="auto"/>
            <w:vAlign w:val="bottom"/>
          </w:tcPr>
          <w:p w14:paraId="7B284E67"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BIT 231</w:t>
            </w:r>
          </w:p>
        </w:tc>
        <w:tc>
          <w:tcPr>
            <w:tcW w:w="1637" w:type="dxa"/>
            <w:shd w:val="clear" w:color="auto" w:fill="auto"/>
            <w:vAlign w:val="bottom"/>
          </w:tcPr>
          <w:p w14:paraId="5454B2D0"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Intermediate Word Processing</w:t>
            </w:r>
          </w:p>
        </w:tc>
        <w:tc>
          <w:tcPr>
            <w:tcW w:w="1440" w:type="dxa"/>
            <w:shd w:val="clear" w:color="auto" w:fill="auto"/>
            <w:vAlign w:val="bottom"/>
          </w:tcPr>
          <w:p w14:paraId="505CB6E5"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0FE14729"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5073ACD0"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00B974E5"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F1006A" w:rsidRPr="005215C8" w14:paraId="4B78D163" w14:textId="77777777" w:rsidTr="00427A67">
        <w:tc>
          <w:tcPr>
            <w:tcW w:w="1530" w:type="dxa"/>
            <w:shd w:val="clear" w:color="auto" w:fill="auto"/>
            <w:vAlign w:val="bottom"/>
          </w:tcPr>
          <w:p w14:paraId="7AEE1E01"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BIT 261</w:t>
            </w:r>
          </w:p>
        </w:tc>
        <w:tc>
          <w:tcPr>
            <w:tcW w:w="1637" w:type="dxa"/>
            <w:shd w:val="clear" w:color="auto" w:fill="auto"/>
            <w:vAlign w:val="bottom"/>
          </w:tcPr>
          <w:p w14:paraId="1C01F437"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Intermediate Microsoft Excel</w:t>
            </w:r>
          </w:p>
        </w:tc>
        <w:tc>
          <w:tcPr>
            <w:tcW w:w="1440" w:type="dxa"/>
            <w:shd w:val="clear" w:color="auto" w:fill="auto"/>
            <w:vAlign w:val="bottom"/>
          </w:tcPr>
          <w:p w14:paraId="1202B288" w14:textId="501BFA32" w:rsidR="00F1006A" w:rsidRPr="005215C8" w:rsidRDefault="00364F6A"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440" w:type="dxa"/>
            <w:shd w:val="clear" w:color="auto" w:fill="auto"/>
            <w:vAlign w:val="bottom"/>
          </w:tcPr>
          <w:p w14:paraId="0C87C900" w14:textId="06E97523" w:rsidR="00F1006A" w:rsidRPr="005215C8" w:rsidRDefault="00F974B3"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c>
          <w:tcPr>
            <w:tcW w:w="1362" w:type="dxa"/>
            <w:shd w:val="clear" w:color="auto" w:fill="auto"/>
            <w:vAlign w:val="bottom"/>
          </w:tcPr>
          <w:p w14:paraId="5036C450" w14:textId="30FBD067" w:rsidR="00F1006A" w:rsidRPr="005215C8" w:rsidRDefault="00F974B3"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500" w:type="dxa"/>
            <w:shd w:val="clear" w:color="auto" w:fill="auto"/>
            <w:vAlign w:val="bottom"/>
          </w:tcPr>
          <w:p w14:paraId="60161D8F" w14:textId="7110662A" w:rsidR="00F1006A" w:rsidRPr="005215C8" w:rsidRDefault="00F974B3"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r>
      <w:tr w:rsidR="00F1006A" w:rsidRPr="005215C8" w14:paraId="74B232EE" w14:textId="77777777" w:rsidTr="00427A67">
        <w:tc>
          <w:tcPr>
            <w:tcW w:w="1530" w:type="dxa"/>
            <w:shd w:val="clear" w:color="auto" w:fill="auto"/>
            <w:vAlign w:val="bottom"/>
          </w:tcPr>
          <w:p w14:paraId="7505A604"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BIT 262</w:t>
            </w:r>
          </w:p>
        </w:tc>
        <w:tc>
          <w:tcPr>
            <w:tcW w:w="1637" w:type="dxa"/>
            <w:shd w:val="clear" w:color="auto" w:fill="auto"/>
            <w:vAlign w:val="bottom"/>
          </w:tcPr>
          <w:p w14:paraId="74BEEC99"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Advanced Microsoft Excel</w:t>
            </w:r>
          </w:p>
        </w:tc>
        <w:tc>
          <w:tcPr>
            <w:tcW w:w="1440" w:type="dxa"/>
            <w:shd w:val="clear" w:color="auto" w:fill="auto"/>
            <w:vAlign w:val="bottom"/>
          </w:tcPr>
          <w:p w14:paraId="5B87A13E" w14:textId="4560446E" w:rsidR="00F1006A" w:rsidRPr="005215C8" w:rsidRDefault="00F974B3"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7D41A482" w14:textId="672396A8" w:rsidR="00F1006A" w:rsidRPr="005215C8" w:rsidRDefault="00F974B3"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5A50F906" w14:textId="4D342FC3" w:rsidR="00F1006A" w:rsidRPr="005215C8" w:rsidRDefault="00F974B3"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6F6E474C" w14:textId="5C03D4FE" w:rsidR="00F1006A" w:rsidRPr="005215C8" w:rsidRDefault="00F974B3"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F1006A" w:rsidRPr="005215C8" w14:paraId="068EF5D4" w14:textId="77777777" w:rsidTr="00427A67">
        <w:tc>
          <w:tcPr>
            <w:tcW w:w="1530" w:type="dxa"/>
            <w:shd w:val="clear" w:color="auto" w:fill="auto"/>
            <w:vAlign w:val="bottom"/>
          </w:tcPr>
          <w:p w14:paraId="7358CC45"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lastRenderedPageBreak/>
              <w:t>BIT 270</w:t>
            </w:r>
          </w:p>
        </w:tc>
        <w:tc>
          <w:tcPr>
            <w:tcW w:w="1637" w:type="dxa"/>
            <w:shd w:val="clear" w:color="auto" w:fill="auto"/>
            <w:vAlign w:val="bottom"/>
          </w:tcPr>
          <w:p w14:paraId="30A15DFE"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Access</w:t>
            </w:r>
          </w:p>
        </w:tc>
        <w:tc>
          <w:tcPr>
            <w:tcW w:w="1440" w:type="dxa"/>
            <w:shd w:val="clear" w:color="auto" w:fill="auto"/>
            <w:vAlign w:val="bottom"/>
          </w:tcPr>
          <w:p w14:paraId="399F948B"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3A1265F9"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6EDED440"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7581906F"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F1006A" w:rsidRPr="005215C8" w14:paraId="44C83441" w14:textId="77777777" w:rsidTr="00427A67">
        <w:tc>
          <w:tcPr>
            <w:tcW w:w="1530" w:type="dxa"/>
            <w:shd w:val="clear" w:color="auto" w:fill="auto"/>
            <w:vAlign w:val="bottom"/>
          </w:tcPr>
          <w:p w14:paraId="3579711A"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BIT 280</w:t>
            </w:r>
          </w:p>
        </w:tc>
        <w:tc>
          <w:tcPr>
            <w:tcW w:w="1637" w:type="dxa"/>
            <w:shd w:val="clear" w:color="auto" w:fill="auto"/>
            <w:vAlign w:val="bottom"/>
          </w:tcPr>
          <w:p w14:paraId="0EF4B6EF"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PowerPoint</w:t>
            </w:r>
          </w:p>
        </w:tc>
        <w:tc>
          <w:tcPr>
            <w:tcW w:w="1440" w:type="dxa"/>
            <w:shd w:val="clear" w:color="auto" w:fill="auto"/>
            <w:vAlign w:val="bottom"/>
          </w:tcPr>
          <w:p w14:paraId="5D1AA30C"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61EDF459"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00C3F73E"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78F0B121"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F1006A" w:rsidRPr="005215C8" w14:paraId="71FD3497" w14:textId="77777777" w:rsidTr="00427A67">
        <w:tc>
          <w:tcPr>
            <w:tcW w:w="1530" w:type="dxa"/>
            <w:shd w:val="clear" w:color="auto" w:fill="auto"/>
            <w:vAlign w:val="bottom"/>
          </w:tcPr>
          <w:p w14:paraId="4F896AF8"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BIT 313</w:t>
            </w:r>
          </w:p>
        </w:tc>
        <w:tc>
          <w:tcPr>
            <w:tcW w:w="1637" w:type="dxa"/>
            <w:shd w:val="clear" w:color="auto" w:fill="auto"/>
            <w:vAlign w:val="bottom"/>
          </w:tcPr>
          <w:p w14:paraId="65D97F43"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Skills for the Workplace</w:t>
            </w:r>
          </w:p>
        </w:tc>
        <w:tc>
          <w:tcPr>
            <w:tcW w:w="1440" w:type="dxa"/>
            <w:shd w:val="clear" w:color="auto" w:fill="auto"/>
            <w:vAlign w:val="bottom"/>
          </w:tcPr>
          <w:p w14:paraId="63F41F01"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27565842"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3684AF39"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1B42EFFB"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F1006A" w:rsidRPr="005215C8" w14:paraId="01A48A4D" w14:textId="77777777" w:rsidTr="00427A67">
        <w:tc>
          <w:tcPr>
            <w:tcW w:w="1530" w:type="dxa"/>
            <w:shd w:val="clear" w:color="auto" w:fill="auto"/>
            <w:vAlign w:val="bottom"/>
          </w:tcPr>
          <w:p w14:paraId="19D77ED7"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BIT 314</w:t>
            </w:r>
          </w:p>
        </w:tc>
        <w:tc>
          <w:tcPr>
            <w:tcW w:w="1637" w:type="dxa"/>
            <w:shd w:val="clear" w:color="auto" w:fill="auto"/>
            <w:vAlign w:val="bottom"/>
          </w:tcPr>
          <w:p w14:paraId="7B29CCDA"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Workplace Procedures and Technologies</w:t>
            </w:r>
          </w:p>
        </w:tc>
        <w:tc>
          <w:tcPr>
            <w:tcW w:w="1440" w:type="dxa"/>
            <w:shd w:val="clear" w:color="auto" w:fill="auto"/>
            <w:vAlign w:val="bottom"/>
          </w:tcPr>
          <w:p w14:paraId="0DA4C3BB" w14:textId="3052F4A6" w:rsidR="00F1006A" w:rsidRPr="005215C8" w:rsidRDefault="00427A67" w:rsidP="00427A67">
            <w:pPr>
              <w:jc w:val="right"/>
              <w:rPr>
                <w:rFonts w:ascii="Cambria" w:hAnsi="Cambria" w:cs="Arial"/>
                <w:color w:val="auto"/>
                <w:spacing w:val="-4"/>
                <w:sz w:val="22"/>
                <w:szCs w:val="22"/>
              </w:rPr>
            </w:pPr>
            <w:r>
              <w:rPr>
                <w:rFonts w:ascii="Cambria" w:hAnsi="Cambria" w:cs="Arial"/>
                <w:color w:val="auto"/>
                <w:spacing w:val="-4"/>
                <w:sz w:val="22"/>
                <w:szCs w:val="22"/>
              </w:rPr>
              <w:t>1</w:t>
            </w:r>
          </w:p>
        </w:tc>
        <w:tc>
          <w:tcPr>
            <w:tcW w:w="1440" w:type="dxa"/>
            <w:shd w:val="clear" w:color="auto" w:fill="auto"/>
            <w:vAlign w:val="bottom"/>
          </w:tcPr>
          <w:p w14:paraId="04F58C38" w14:textId="4D8E78C4" w:rsidR="00F1006A" w:rsidRPr="005215C8" w:rsidRDefault="00427A67" w:rsidP="00427A67">
            <w:pPr>
              <w:jc w:val="right"/>
              <w:rPr>
                <w:rFonts w:ascii="Cambria" w:hAnsi="Cambria" w:cs="Arial"/>
                <w:color w:val="auto"/>
                <w:spacing w:val="-4"/>
                <w:sz w:val="22"/>
                <w:szCs w:val="22"/>
              </w:rPr>
            </w:pPr>
            <w:r>
              <w:rPr>
                <w:rFonts w:ascii="Cambria" w:hAnsi="Cambria" w:cs="Arial"/>
                <w:color w:val="auto"/>
                <w:spacing w:val="-4"/>
                <w:sz w:val="22"/>
                <w:szCs w:val="22"/>
              </w:rPr>
              <w:t>4</w:t>
            </w:r>
            <w:r w:rsidR="00F1006A">
              <w:rPr>
                <w:rFonts w:ascii="Cambria" w:hAnsi="Cambria" w:cs="Arial"/>
                <w:color w:val="auto"/>
                <w:spacing w:val="-4"/>
                <w:sz w:val="22"/>
                <w:szCs w:val="22"/>
              </w:rPr>
              <w:t>0</w:t>
            </w:r>
          </w:p>
        </w:tc>
        <w:tc>
          <w:tcPr>
            <w:tcW w:w="1362" w:type="dxa"/>
            <w:shd w:val="clear" w:color="auto" w:fill="auto"/>
            <w:vAlign w:val="bottom"/>
          </w:tcPr>
          <w:p w14:paraId="5B10E50F" w14:textId="5B99CA49" w:rsidR="00F1006A" w:rsidRPr="005215C8" w:rsidRDefault="00427A67" w:rsidP="00427A67">
            <w:pPr>
              <w:jc w:val="right"/>
              <w:rPr>
                <w:rFonts w:ascii="Cambria" w:hAnsi="Cambria" w:cs="Arial"/>
                <w:color w:val="auto"/>
                <w:spacing w:val="-4"/>
                <w:sz w:val="22"/>
                <w:szCs w:val="22"/>
              </w:rPr>
            </w:pPr>
            <w:r>
              <w:rPr>
                <w:rFonts w:ascii="Cambria" w:hAnsi="Cambria" w:cs="Arial"/>
                <w:color w:val="auto"/>
                <w:spacing w:val="-4"/>
                <w:sz w:val="22"/>
                <w:szCs w:val="22"/>
              </w:rPr>
              <w:t>1</w:t>
            </w:r>
          </w:p>
        </w:tc>
        <w:tc>
          <w:tcPr>
            <w:tcW w:w="1500" w:type="dxa"/>
            <w:shd w:val="clear" w:color="auto" w:fill="auto"/>
            <w:vAlign w:val="bottom"/>
          </w:tcPr>
          <w:p w14:paraId="32304A70" w14:textId="270F91EC" w:rsidR="00F1006A" w:rsidRPr="005215C8" w:rsidRDefault="00427A67" w:rsidP="00427A67">
            <w:pPr>
              <w:jc w:val="right"/>
              <w:rPr>
                <w:rFonts w:ascii="Cambria" w:hAnsi="Cambria" w:cs="Arial"/>
                <w:color w:val="auto"/>
                <w:spacing w:val="-4"/>
                <w:sz w:val="22"/>
                <w:szCs w:val="22"/>
              </w:rPr>
            </w:pPr>
            <w:r>
              <w:rPr>
                <w:rFonts w:ascii="Cambria" w:hAnsi="Cambria" w:cs="Arial"/>
                <w:color w:val="auto"/>
                <w:spacing w:val="-4"/>
                <w:sz w:val="22"/>
                <w:szCs w:val="22"/>
              </w:rPr>
              <w:t>4</w:t>
            </w:r>
            <w:r w:rsidR="00F1006A">
              <w:rPr>
                <w:rFonts w:ascii="Cambria" w:hAnsi="Cambria" w:cs="Arial"/>
                <w:color w:val="auto"/>
                <w:spacing w:val="-4"/>
                <w:sz w:val="22"/>
                <w:szCs w:val="22"/>
              </w:rPr>
              <w:t>0</w:t>
            </w:r>
          </w:p>
        </w:tc>
      </w:tr>
      <w:tr w:rsidR="00F1006A" w:rsidRPr="005215C8" w14:paraId="72A303F3" w14:textId="77777777" w:rsidTr="00427A67">
        <w:tc>
          <w:tcPr>
            <w:tcW w:w="1530" w:type="dxa"/>
            <w:shd w:val="clear" w:color="auto" w:fill="auto"/>
            <w:vAlign w:val="bottom"/>
          </w:tcPr>
          <w:p w14:paraId="205A56C2"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BIT 315</w:t>
            </w:r>
          </w:p>
        </w:tc>
        <w:tc>
          <w:tcPr>
            <w:tcW w:w="1637" w:type="dxa"/>
            <w:shd w:val="clear" w:color="auto" w:fill="auto"/>
            <w:vAlign w:val="bottom"/>
          </w:tcPr>
          <w:p w14:paraId="44BF1F74"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Workplace Preparation and Internship</w:t>
            </w:r>
          </w:p>
        </w:tc>
        <w:tc>
          <w:tcPr>
            <w:tcW w:w="1440" w:type="dxa"/>
            <w:shd w:val="clear" w:color="auto" w:fill="auto"/>
            <w:vAlign w:val="bottom"/>
          </w:tcPr>
          <w:p w14:paraId="73267559"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1</w:t>
            </w:r>
          </w:p>
        </w:tc>
        <w:tc>
          <w:tcPr>
            <w:tcW w:w="1440" w:type="dxa"/>
            <w:shd w:val="clear" w:color="auto" w:fill="auto"/>
            <w:vAlign w:val="bottom"/>
          </w:tcPr>
          <w:p w14:paraId="2570D583"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12</w:t>
            </w:r>
          </w:p>
        </w:tc>
        <w:tc>
          <w:tcPr>
            <w:tcW w:w="1362" w:type="dxa"/>
            <w:shd w:val="clear" w:color="auto" w:fill="auto"/>
            <w:vAlign w:val="bottom"/>
          </w:tcPr>
          <w:p w14:paraId="74BBD7EE"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1</w:t>
            </w:r>
          </w:p>
        </w:tc>
        <w:tc>
          <w:tcPr>
            <w:tcW w:w="1500" w:type="dxa"/>
            <w:shd w:val="clear" w:color="auto" w:fill="auto"/>
            <w:vAlign w:val="bottom"/>
          </w:tcPr>
          <w:p w14:paraId="6557C164"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12</w:t>
            </w:r>
          </w:p>
        </w:tc>
      </w:tr>
      <w:tr w:rsidR="00F1006A" w:rsidRPr="005215C8" w14:paraId="47FFF0C3" w14:textId="77777777" w:rsidTr="00427A67">
        <w:tc>
          <w:tcPr>
            <w:tcW w:w="1530" w:type="dxa"/>
            <w:shd w:val="clear" w:color="auto" w:fill="auto"/>
            <w:vAlign w:val="bottom"/>
          </w:tcPr>
          <w:p w14:paraId="72DB6D52"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BIT 316</w:t>
            </w:r>
          </w:p>
        </w:tc>
        <w:tc>
          <w:tcPr>
            <w:tcW w:w="1637" w:type="dxa"/>
            <w:shd w:val="clear" w:color="auto" w:fill="auto"/>
            <w:vAlign w:val="bottom"/>
          </w:tcPr>
          <w:p w14:paraId="66FDE04B"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Introduction to Microsoft Outlook</w:t>
            </w:r>
          </w:p>
        </w:tc>
        <w:tc>
          <w:tcPr>
            <w:tcW w:w="1440" w:type="dxa"/>
            <w:shd w:val="clear" w:color="auto" w:fill="auto"/>
            <w:vAlign w:val="bottom"/>
          </w:tcPr>
          <w:p w14:paraId="349280AD"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440" w:type="dxa"/>
            <w:shd w:val="clear" w:color="auto" w:fill="auto"/>
            <w:vAlign w:val="bottom"/>
          </w:tcPr>
          <w:p w14:paraId="735F481C"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c>
          <w:tcPr>
            <w:tcW w:w="1362" w:type="dxa"/>
            <w:shd w:val="clear" w:color="auto" w:fill="auto"/>
            <w:vAlign w:val="bottom"/>
          </w:tcPr>
          <w:p w14:paraId="295E3D27"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500" w:type="dxa"/>
            <w:shd w:val="clear" w:color="auto" w:fill="auto"/>
            <w:vAlign w:val="bottom"/>
          </w:tcPr>
          <w:p w14:paraId="1F5CD910"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r>
      <w:tr w:rsidR="00F1006A" w:rsidRPr="005215C8" w14:paraId="687CD9F0" w14:textId="77777777" w:rsidTr="00427A67">
        <w:tc>
          <w:tcPr>
            <w:tcW w:w="1530" w:type="dxa"/>
            <w:shd w:val="clear" w:color="auto" w:fill="auto"/>
            <w:vAlign w:val="bottom"/>
          </w:tcPr>
          <w:p w14:paraId="40C43A4A"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BIT 317</w:t>
            </w:r>
          </w:p>
        </w:tc>
        <w:tc>
          <w:tcPr>
            <w:tcW w:w="1637" w:type="dxa"/>
            <w:shd w:val="clear" w:color="auto" w:fill="auto"/>
            <w:vAlign w:val="bottom"/>
          </w:tcPr>
          <w:p w14:paraId="42FCED5E"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Introduction to Adobe Acrobat</w:t>
            </w:r>
          </w:p>
        </w:tc>
        <w:tc>
          <w:tcPr>
            <w:tcW w:w="1440" w:type="dxa"/>
            <w:shd w:val="clear" w:color="auto" w:fill="auto"/>
            <w:vAlign w:val="bottom"/>
          </w:tcPr>
          <w:p w14:paraId="7C2B09BC"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440" w:type="dxa"/>
            <w:shd w:val="clear" w:color="auto" w:fill="auto"/>
            <w:vAlign w:val="bottom"/>
          </w:tcPr>
          <w:p w14:paraId="1A21624B"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c>
          <w:tcPr>
            <w:tcW w:w="1362" w:type="dxa"/>
            <w:shd w:val="clear" w:color="auto" w:fill="auto"/>
            <w:vAlign w:val="bottom"/>
          </w:tcPr>
          <w:p w14:paraId="0DC4876E"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500" w:type="dxa"/>
            <w:shd w:val="clear" w:color="auto" w:fill="auto"/>
            <w:vAlign w:val="bottom"/>
          </w:tcPr>
          <w:p w14:paraId="478C3292"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120</w:t>
            </w:r>
          </w:p>
        </w:tc>
      </w:tr>
      <w:tr w:rsidR="00F1006A" w:rsidRPr="005215C8" w14:paraId="215FC418" w14:textId="77777777" w:rsidTr="00427A67">
        <w:tc>
          <w:tcPr>
            <w:tcW w:w="1530" w:type="dxa"/>
            <w:shd w:val="clear" w:color="auto" w:fill="auto"/>
            <w:vAlign w:val="bottom"/>
          </w:tcPr>
          <w:p w14:paraId="18C1B04B"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BUSAD 210</w:t>
            </w:r>
          </w:p>
        </w:tc>
        <w:tc>
          <w:tcPr>
            <w:tcW w:w="1637" w:type="dxa"/>
            <w:shd w:val="clear" w:color="auto" w:fill="auto"/>
            <w:vAlign w:val="bottom"/>
          </w:tcPr>
          <w:p w14:paraId="5994FA7F"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Business Communication</w:t>
            </w:r>
          </w:p>
        </w:tc>
        <w:tc>
          <w:tcPr>
            <w:tcW w:w="1440" w:type="dxa"/>
            <w:shd w:val="clear" w:color="auto" w:fill="auto"/>
            <w:vAlign w:val="bottom"/>
          </w:tcPr>
          <w:p w14:paraId="435ABE64" w14:textId="39A01129" w:rsidR="00F1006A" w:rsidRPr="005215C8" w:rsidRDefault="009C0B64" w:rsidP="00427A67">
            <w:pPr>
              <w:jc w:val="right"/>
              <w:rPr>
                <w:rFonts w:ascii="Cambria" w:hAnsi="Cambria" w:cs="Arial"/>
                <w:color w:val="auto"/>
                <w:spacing w:val="-4"/>
                <w:sz w:val="22"/>
                <w:szCs w:val="22"/>
              </w:rPr>
            </w:pPr>
            <w:r>
              <w:rPr>
                <w:rFonts w:ascii="Cambria" w:hAnsi="Cambria" w:cs="Arial"/>
                <w:color w:val="auto"/>
                <w:spacing w:val="-4"/>
                <w:sz w:val="22"/>
                <w:szCs w:val="22"/>
              </w:rPr>
              <w:t>4</w:t>
            </w:r>
          </w:p>
        </w:tc>
        <w:tc>
          <w:tcPr>
            <w:tcW w:w="1440" w:type="dxa"/>
            <w:shd w:val="clear" w:color="auto" w:fill="auto"/>
            <w:vAlign w:val="bottom"/>
          </w:tcPr>
          <w:p w14:paraId="0B46DD85" w14:textId="51EAC270" w:rsidR="00F1006A" w:rsidRPr="005215C8" w:rsidRDefault="009C0B64" w:rsidP="00427A67">
            <w:pPr>
              <w:jc w:val="right"/>
              <w:rPr>
                <w:rFonts w:ascii="Cambria" w:hAnsi="Cambria" w:cs="Arial"/>
                <w:color w:val="auto"/>
                <w:spacing w:val="-4"/>
                <w:sz w:val="22"/>
                <w:szCs w:val="22"/>
              </w:rPr>
            </w:pPr>
            <w:r>
              <w:rPr>
                <w:rFonts w:ascii="Cambria" w:hAnsi="Cambria" w:cs="Arial"/>
                <w:color w:val="auto"/>
                <w:spacing w:val="-4"/>
                <w:sz w:val="22"/>
                <w:szCs w:val="22"/>
              </w:rPr>
              <w:t>140</w:t>
            </w:r>
          </w:p>
        </w:tc>
        <w:tc>
          <w:tcPr>
            <w:tcW w:w="1362" w:type="dxa"/>
            <w:shd w:val="clear" w:color="auto" w:fill="auto"/>
            <w:vAlign w:val="bottom"/>
          </w:tcPr>
          <w:p w14:paraId="38ACECF7" w14:textId="1CDFBC00" w:rsidR="00F1006A" w:rsidRPr="005215C8" w:rsidRDefault="00BF339A" w:rsidP="00427A67">
            <w:pPr>
              <w:jc w:val="right"/>
              <w:rPr>
                <w:rFonts w:ascii="Cambria" w:hAnsi="Cambria" w:cs="Arial"/>
                <w:color w:val="auto"/>
                <w:spacing w:val="-4"/>
                <w:sz w:val="22"/>
                <w:szCs w:val="22"/>
              </w:rPr>
            </w:pPr>
            <w:r>
              <w:rPr>
                <w:rFonts w:ascii="Cambria" w:hAnsi="Cambria" w:cs="Arial"/>
                <w:color w:val="auto"/>
                <w:spacing w:val="-4"/>
                <w:sz w:val="22"/>
                <w:szCs w:val="22"/>
              </w:rPr>
              <w:t>4</w:t>
            </w:r>
          </w:p>
        </w:tc>
        <w:tc>
          <w:tcPr>
            <w:tcW w:w="1500" w:type="dxa"/>
            <w:shd w:val="clear" w:color="auto" w:fill="auto"/>
            <w:vAlign w:val="bottom"/>
          </w:tcPr>
          <w:p w14:paraId="5D0B9BAB" w14:textId="35CA4F37" w:rsidR="00F1006A" w:rsidRPr="005215C8" w:rsidRDefault="009C0B64" w:rsidP="00427A67">
            <w:pPr>
              <w:jc w:val="right"/>
              <w:rPr>
                <w:rFonts w:ascii="Cambria" w:hAnsi="Cambria" w:cs="Arial"/>
                <w:color w:val="auto"/>
                <w:spacing w:val="-4"/>
                <w:sz w:val="22"/>
                <w:szCs w:val="22"/>
              </w:rPr>
            </w:pPr>
            <w:r>
              <w:rPr>
                <w:rFonts w:ascii="Cambria" w:hAnsi="Cambria" w:cs="Arial"/>
                <w:color w:val="auto"/>
                <w:spacing w:val="-4"/>
                <w:sz w:val="22"/>
                <w:szCs w:val="22"/>
              </w:rPr>
              <w:t>140</w:t>
            </w:r>
          </w:p>
        </w:tc>
      </w:tr>
      <w:tr w:rsidR="00F1006A" w:rsidRPr="005215C8" w14:paraId="7B20FBC9" w14:textId="77777777" w:rsidTr="00427A67">
        <w:tc>
          <w:tcPr>
            <w:tcW w:w="1530" w:type="dxa"/>
            <w:shd w:val="clear" w:color="auto" w:fill="auto"/>
            <w:vAlign w:val="bottom"/>
          </w:tcPr>
          <w:p w14:paraId="71F27F71"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BUSAD 310</w:t>
            </w:r>
          </w:p>
        </w:tc>
        <w:tc>
          <w:tcPr>
            <w:tcW w:w="1637" w:type="dxa"/>
            <w:shd w:val="clear" w:color="auto" w:fill="auto"/>
            <w:vAlign w:val="bottom"/>
          </w:tcPr>
          <w:p w14:paraId="7F101120"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Introduction to Accounting with QuickBooks</w:t>
            </w:r>
          </w:p>
        </w:tc>
        <w:tc>
          <w:tcPr>
            <w:tcW w:w="1440" w:type="dxa"/>
            <w:shd w:val="clear" w:color="auto" w:fill="auto"/>
            <w:vAlign w:val="bottom"/>
          </w:tcPr>
          <w:p w14:paraId="266DFB3A"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4</w:t>
            </w:r>
          </w:p>
        </w:tc>
        <w:tc>
          <w:tcPr>
            <w:tcW w:w="1440" w:type="dxa"/>
            <w:shd w:val="clear" w:color="auto" w:fill="auto"/>
            <w:vAlign w:val="bottom"/>
          </w:tcPr>
          <w:p w14:paraId="644BAA9F" w14:textId="1B063C00"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1</w:t>
            </w:r>
            <w:r w:rsidR="009C0B64">
              <w:rPr>
                <w:rFonts w:ascii="Cambria" w:hAnsi="Cambria" w:cs="Arial"/>
                <w:color w:val="auto"/>
                <w:spacing w:val="-4"/>
                <w:sz w:val="22"/>
                <w:szCs w:val="22"/>
              </w:rPr>
              <w:t>4</w:t>
            </w:r>
            <w:r>
              <w:rPr>
                <w:rFonts w:ascii="Cambria" w:hAnsi="Cambria" w:cs="Arial"/>
                <w:color w:val="auto"/>
                <w:spacing w:val="-4"/>
                <w:sz w:val="22"/>
                <w:szCs w:val="22"/>
              </w:rPr>
              <w:t>0</w:t>
            </w:r>
          </w:p>
        </w:tc>
        <w:tc>
          <w:tcPr>
            <w:tcW w:w="1362" w:type="dxa"/>
            <w:shd w:val="clear" w:color="auto" w:fill="auto"/>
            <w:vAlign w:val="bottom"/>
          </w:tcPr>
          <w:p w14:paraId="45DD8BB3"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4</w:t>
            </w:r>
          </w:p>
        </w:tc>
        <w:tc>
          <w:tcPr>
            <w:tcW w:w="1500" w:type="dxa"/>
            <w:shd w:val="clear" w:color="auto" w:fill="auto"/>
            <w:vAlign w:val="bottom"/>
          </w:tcPr>
          <w:p w14:paraId="5F45281E" w14:textId="6945688E"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1</w:t>
            </w:r>
            <w:r w:rsidR="009C0B64">
              <w:rPr>
                <w:rFonts w:ascii="Cambria" w:hAnsi="Cambria" w:cs="Arial"/>
                <w:color w:val="auto"/>
                <w:spacing w:val="-4"/>
                <w:sz w:val="22"/>
                <w:szCs w:val="22"/>
              </w:rPr>
              <w:t>4</w:t>
            </w:r>
            <w:r>
              <w:rPr>
                <w:rFonts w:ascii="Cambria" w:hAnsi="Cambria" w:cs="Arial"/>
                <w:color w:val="auto"/>
                <w:spacing w:val="-4"/>
                <w:sz w:val="22"/>
                <w:szCs w:val="22"/>
              </w:rPr>
              <w:t>0</w:t>
            </w:r>
          </w:p>
        </w:tc>
      </w:tr>
      <w:tr w:rsidR="00F1006A" w:rsidRPr="005215C8" w14:paraId="5DFE0C0E" w14:textId="77777777" w:rsidTr="00427A67">
        <w:tc>
          <w:tcPr>
            <w:tcW w:w="1530" w:type="dxa"/>
            <w:shd w:val="clear" w:color="auto" w:fill="auto"/>
            <w:vAlign w:val="bottom"/>
          </w:tcPr>
          <w:p w14:paraId="3B6835A5"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BUSAD 350</w:t>
            </w:r>
          </w:p>
        </w:tc>
        <w:tc>
          <w:tcPr>
            <w:tcW w:w="1637" w:type="dxa"/>
            <w:shd w:val="clear" w:color="auto" w:fill="auto"/>
            <w:vAlign w:val="bottom"/>
          </w:tcPr>
          <w:p w14:paraId="27DEDCE0" w14:textId="77777777" w:rsidR="00F1006A" w:rsidRPr="001E4869" w:rsidRDefault="00F1006A" w:rsidP="007C398D">
            <w:pPr>
              <w:spacing w:line="240" w:lineRule="auto"/>
              <w:rPr>
                <w:rFonts w:ascii="Calibri" w:hAnsi="Calibri" w:cs="Calibri"/>
                <w:color w:val="000000"/>
                <w:sz w:val="22"/>
                <w:szCs w:val="22"/>
              </w:rPr>
            </w:pPr>
            <w:r w:rsidRPr="001E4869">
              <w:rPr>
                <w:rFonts w:ascii="Calibri" w:hAnsi="Calibri" w:cs="Calibri"/>
                <w:color w:val="000000"/>
                <w:sz w:val="22"/>
                <w:szCs w:val="22"/>
              </w:rPr>
              <w:t>Business Computations</w:t>
            </w:r>
          </w:p>
        </w:tc>
        <w:tc>
          <w:tcPr>
            <w:tcW w:w="1440" w:type="dxa"/>
            <w:shd w:val="clear" w:color="auto" w:fill="auto"/>
            <w:vAlign w:val="bottom"/>
          </w:tcPr>
          <w:p w14:paraId="2BCC405D"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55CDF218"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58CD7967"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5DB759D4" w14:textId="77777777" w:rsidR="00F1006A" w:rsidRPr="005215C8" w:rsidRDefault="00F1006A" w:rsidP="00427A67">
            <w:pPr>
              <w:jc w:val="right"/>
              <w:rPr>
                <w:rFonts w:ascii="Cambria" w:hAnsi="Cambria" w:cs="Arial"/>
                <w:color w:val="auto"/>
                <w:spacing w:val="-4"/>
                <w:sz w:val="22"/>
                <w:szCs w:val="22"/>
              </w:rPr>
            </w:pPr>
            <w:r>
              <w:rPr>
                <w:rFonts w:ascii="Cambria" w:hAnsi="Cambria" w:cs="Arial"/>
                <w:color w:val="auto"/>
                <w:spacing w:val="-4"/>
                <w:sz w:val="22"/>
                <w:szCs w:val="22"/>
              </w:rPr>
              <w:t>80</w:t>
            </w:r>
          </w:p>
        </w:tc>
      </w:tr>
    </w:tbl>
    <w:p w14:paraId="39379BE4" w14:textId="77777777" w:rsidR="005215C8" w:rsidRPr="005215C8" w:rsidRDefault="005215C8" w:rsidP="005215C8">
      <w:pPr>
        <w:jc w:val="both"/>
        <w:rPr>
          <w:rFonts w:ascii="Cambria" w:hAnsi="Cambria" w:cs="Arial"/>
          <w:b/>
          <w:color w:val="auto"/>
          <w:sz w:val="22"/>
          <w:szCs w:val="22"/>
        </w:rPr>
      </w:pPr>
    </w:p>
    <w:p w14:paraId="25643CAB"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6.  Place of Program in Curriculum/Similar Programs</w:t>
      </w:r>
    </w:p>
    <w:p w14:paraId="707BD3D6" w14:textId="77777777" w:rsidR="007A5006" w:rsidRDefault="007A5006" w:rsidP="007A5006">
      <w:pPr>
        <w:pStyle w:val="NoSpacing"/>
        <w:rPr>
          <w:rFonts w:asciiTheme="minorHAnsi" w:hAnsiTheme="minorHAnsi" w:cstheme="minorHAnsi"/>
          <w:color w:val="auto"/>
          <w:sz w:val="24"/>
          <w:szCs w:val="24"/>
        </w:rPr>
      </w:pPr>
    </w:p>
    <w:p w14:paraId="3B0E3DD4" w14:textId="571192D7" w:rsidR="007A5006" w:rsidRPr="00351914" w:rsidRDefault="007A5006" w:rsidP="007A5006">
      <w:pPr>
        <w:pStyle w:val="NoSpacing"/>
        <w:rPr>
          <w:rFonts w:asciiTheme="minorHAnsi" w:hAnsiTheme="minorHAnsi" w:cstheme="minorHAnsi"/>
          <w:color w:val="auto"/>
          <w:sz w:val="24"/>
          <w:szCs w:val="24"/>
        </w:rPr>
      </w:pPr>
      <w:r w:rsidRPr="00351914">
        <w:rPr>
          <w:rFonts w:asciiTheme="minorHAnsi" w:hAnsiTheme="minorHAnsi" w:cstheme="minorHAnsi"/>
          <w:color w:val="auto"/>
          <w:sz w:val="24"/>
          <w:szCs w:val="24"/>
        </w:rPr>
        <w:t xml:space="preserve">The following MJC Office Administration degree and certificates are being deactivated due to </w:t>
      </w:r>
      <w:r w:rsidR="00570340">
        <w:rPr>
          <w:rFonts w:asciiTheme="minorHAnsi" w:hAnsiTheme="minorHAnsi" w:cstheme="minorHAnsi"/>
          <w:color w:val="auto"/>
          <w:sz w:val="24"/>
          <w:szCs w:val="24"/>
        </w:rPr>
        <w:t xml:space="preserve">Business Information Technology (BIT) </w:t>
      </w:r>
      <w:r w:rsidRPr="00351914">
        <w:rPr>
          <w:rFonts w:asciiTheme="minorHAnsi" w:hAnsiTheme="minorHAnsi" w:cstheme="minorHAnsi"/>
          <w:color w:val="auto"/>
          <w:sz w:val="24"/>
          <w:szCs w:val="24"/>
        </w:rPr>
        <w:t>program update:</w:t>
      </w:r>
    </w:p>
    <w:p w14:paraId="2C66BDC7" w14:textId="77777777" w:rsidR="007A5006" w:rsidRPr="0084379E" w:rsidRDefault="007A5006" w:rsidP="007A5006">
      <w:pPr>
        <w:rPr>
          <w:rFonts w:asciiTheme="minorHAnsi" w:hAnsiTheme="minorHAnsi" w:cstheme="minorHAnsi"/>
          <w:color w:val="auto"/>
          <w:sz w:val="24"/>
          <w:szCs w:val="24"/>
        </w:rPr>
      </w:pPr>
    </w:p>
    <w:p w14:paraId="7C8B4FA9"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Administration, A.S.</w:t>
      </w:r>
    </w:p>
    <w:p w14:paraId="077BF478"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Administration Certificate</w:t>
      </w:r>
    </w:p>
    <w:p w14:paraId="395E4CA0"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Support Certificate</w:t>
      </w:r>
    </w:p>
    <w:p w14:paraId="71AE7655"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Computer Applications Certificate</w:t>
      </w:r>
    </w:p>
    <w:p w14:paraId="4CFE7D69"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Accounting Clerk Certificate</w:t>
      </w:r>
    </w:p>
    <w:p w14:paraId="5A1DF996"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Records Management/Data Entry Specialist Certificate</w:t>
      </w:r>
    </w:p>
    <w:p w14:paraId="4AFCE488" w14:textId="77777777" w:rsidR="007A5006" w:rsidRDefault="007A5006" w:rsidP="007A5006">
      <w:pPr>
        <w:jc w:val="both"/>
        <w:rPr>
          <w:rFonts w:asciiTheme="minorHAnsi" w:hAnsiTheme="minorHAnsi" w:cstheme="minorHAnsi"/>
          <w:color w:val="auto"/>
          <w:sz w:val="24"/>
          <w:szCs w:val="24"/>
        </w:rPr>
      </w:pPr>
    </w:p>
    <w:p w14:paraId="62D8049B" w14:textId="68B1D0DA" w:rsidR="007A5006" w:rsidRDefault="007A5006" w:rsidP="007A5006">
      <w:pPr>
        <w:rPr>
          <w:rFonts w:asciiTheme="minorHAnsi" w:hAnsiTheme="minorHAnsi" w:cstheme="minorHAnsi"/>
          <w:color w:val="auto"/>
          <w:sz w:val="24"/>
          <w:szCs w:val="24"/>
        </w:rPr>
      </w:pPr>
      <w:r>
        <w:rPr>
          <w:rFonts w:asciiTheme="minorHAnsi" w:hAnsiTheme="minorHAnsi" w:cstheme="minorHAnsi"/>
          <w:color w:val="auto"/>
          <w:sz w:val="24"/>
          <w:szCs w:val="24"/>
        </w:rPr>
        <w:t xml:space="preserve">The following courses were deactivated as they are no longer relevant to the </w:t>
      </w:r>
      <w:r w:rsidR="00570340">
        <w:rPr>
          <w:rFonts w:asciiTheme="minorHAnsi" w:hAnsiTheme="minorHAnsi" w:cstheme="minorHAnsi"/>
          <w:color w:val="auto"/>
          <w:sz w:val="24"/>
          <w:szCs w:val="24"/>
        </w:rPr>
        <w:t>BIT</w:t>
      </w:r>
      <w:r>
        <w:rPr>
          <w:rFonts w:asciiTheme="minorHAnsi" w:hAnsiTheme="minorHAnsi" w:cstheme="minorHAnsi"/>
          <w:color w:val="auto"/>
          <w:sz w:val="24"/>
          <w:szCs w:val="24"/>
        </w:rPr>
        <w:t xml:space="preserve"> program awards or their content has been integrated into other program courses:</w:t>
      </w:r>
    </w:p>
    <w:p w14:paraId="143587ED" w14:textId="77777777" w:rsidR="007A5006" w:rsidRDefault="007A5006" w:rsidP="007A5006">
      <w:pPr>
        <w:jc w:val="both"/>
        <w:rPr>
          <w:rFonts w:asciiTheme="minorHAnsi" w:hAnsiTheme="minorHAnsi" w:cstheme="minorHAnsi"/>
          <w:color w:val="auto"/>
          <w:sz w:val="24"/>
          <w:szCs w:val="24"/>
        </w:rPr>
      </w:pPr>
    </w:p>
    <w:p w14:paraId="64AC4BDD"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202 Intermediate Keyboarding 1</w:t>
      </w:r>
    </w:p>
    <w:p w14:paraId="40E7430A"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203 Intermediate Keyboarding 3</w:t>
      </w:r>
    </w:p>
    <w:p w14:paraId="0303A3BD"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lastRenderedPageBreak/>
        <w:t>OFADM 303 Keyboarding for Speed and Accuracy</w:t>
      </w:r>
    </w:p>
    <w:p w14:paraId="3DAD399D"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304 Professional English for Business</w:t>
      </w:r>
    </w:p>
    <w:p w14:paraId="39881F78"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305 Records Management</w:t>
      </w:r>
    </w:p>
    <w:p w14:paraId="362C0A7F"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306 Keyboarding for Accuracy</w:t>
      </w:r>
    </w:p>
    <w:p w14:paraId="529B840D"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307 Keyboarding for Speed</w:t>
      </w:r>
    </w:p>
    <w:p w14:paraId="3325BF5D"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318 Introduction to Publisher and Productivity Apps</w:t>
      </w:r>
    </w:p>
    <w:p w14:paraId="4A2B280E" w14:textId="77777777" w:rsidR="007A5006"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320 Telephone Techniques</w:t>
      </w:r>
    </w:p>
    <w:p w14:paraId="74AC6FAF" w14:textId="77777777" w:rsidR="007A5006"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OFADM 363 Understanding the Internet</w:t>
      </w:r>
    </w:p>
    <w:p w14:paraId="16457B2C" w14:textId="77777777" w:rsidR="007A5006"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OFADM 364 Grammar in the Office</w:t>
      </w:r>
    </w:p>
    <w:p w14:paraId="11782080" w14:textId="74093B19" w:rsidR="005215C8" w:rsidRPr="007A5006" w:rsidRDefault="007A5006" w:rsidP="005215C8">
      <w:pPr>
        <w:pStyle w:val="ListParagraph"/>
        <w:numPr>
          <w:ilvl w:val="0"/>
          <w:numId w:val="11"/>
        </w:numPr>
        <w:spacing w:before="0"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OFADM 366 Proofreading Techniques</w:t>
      </w:r>
    </w:p>
    <w:p w14:paraId="26AFA308" w14:textId="77777777" w:rsidR="007A5006" w:rsidRPr="005215C8" w:rsidRDefault="007A5006" w:rsidP="005215C8">
      <w:pPr>
        <w:jc w:val="both"/>
        <w:rPr>
          <w:rFonts w:ascii="Cambria" w:hAnsi="Cambria"/>
          <w:b/>
          <w:color w:val="auto"/>
          <w:sz w:val="22"/>
          <w:szCs w:val="22"/>
        </w:rPr>
      </w:pPr>
    </w:p>
    <w:p w14:paraId="488380B4"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77ED47B0" w14:textId="77777777" w:rsidR="005215C8" w:rsidRDefault="005215C8">
      <w:pPr>
        <w:rPr>
          <w:rFonts w:ascii="Cambria" w:hAnsi="Cambria"/>
        </w:rPr>
      </w:pPr>
    </w:p>
    <w:p w14:paraId="1054BA8A" w14:textId="77777777" w:rsidR="00F94B1A" w:rsidRPr="003671F7" w:rsidRDefault="00F94B1A" w:rsidP="00F94B1A">
      <w:pPr>
        <w:pStyle w:val="NoSpacing"/>
        <w:rPr>
          <w:rFonts w:asciiTheme="minorHAnsi" w:hAnsiTheme="minorHAnsi" w:cstheme="minorHAnsi"/>
          <w:b/>
          <w:color w:val="000000" w:themeColor="text1"/>
          <w:sz w:val="24"/>
          <w:szCs w:val="24"/>
        </w:rPr>
      </w:pPr>
      <w:r w:rsidRPr="003671F7">
        <w:rPr>
          <w:rFonts w:asciiTheme="minorHAnsi" w:hAnsiTheme="minorHAnsi" w:cstheme="minorHAnsi"/>
          <w:b/>
          <w:color w:val="000000" w:themeColor="text1"/>
          <w:sz w:val="24"/>
          <w:szCs w:val="24"/>
        </w:rPr>
        <w:t>Merced Community College</w:t>
      </w:r>
    </w:p>
    <w:p w14:paraId="1D850153" w14:textId="77777777" w:rsidR="00F94B1A" w:rsidRPr="006953C0" w:rsidRDefault="00F94B1A" w:rsidP="00F94B1A">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Medical Office Professional (AA)</w:t>
      </w:r>
    </w:p>
    <w:p w14:paraId="129081AE" w14:textId="77777777" w:rsidR="00F94B1A" w:rsidRPr="006953C0" w:rsidRDefault="00F94B1A" w:rsidP="00F94B1A">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Office Professional (AA)</w:t>
      </w:r>
    </w:p>
    <w:p w14:paraId="4CCBB059" w14:textId="77777777" w:rsidR="00F94B1A" w:rsidRPr="006953C0" w:rsidRDefault="00F94B1A" w:rsidP="00F94B1A">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Medical Office Professional (CN)</w:t>
      </w:r>
    </w:p>
    <w:p w14:paraId="3D3932C1" w14:textId="77777777" w:rsidR="00F94B1A" w:rsidRDefault="00F94B1A" w:rsidP="00F94B1A">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Office Professional (CN)</w:t>
      </w:r>
    </w:p>
    <w:p w14:paraId="565CE995" w14:textId="77777777" w:rsidR="00F94B1A" w:rsidRDefault="00F94B1A" w:rsidP="00F94B1A">
      <w:pPr>
        <w:pStyle w:val="NoSpacing"/>
        <w:rPr>
          <w:rFonts w:asciiTheme="minorHAnsi" w:hAnsiTheme="minorHAnsi" w:cstheme="minorHAnsi"/>
          <w:b/>
          <w:color w:val="000000" w:themeColor="text1"/>
          <w:sz w:val="24"/>
          <w:szCs w:val="24"/>
        </w:rPr>
      </w:pPr>
    </w:p>
    <w:p w14:paraId="4579E04E" w14:textId="77777777" w:rsidR="00F94B1A" w:rsidRPr="00904959" w:rsidRDefault="00F94B1A" w:rsidP="00F94B1A">
      <w:pPr>
        <w:pStyle w:val="No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San Joaquin Delta Community College</w:t>
      </w:r>
    </w:p>
    <w:p w14:paraId="6F9EEEBE" w14:textId="77777777" w:rsidR="00F94B1A" w:rsidRPr="00904959" w:rsidRDefault="00F94B1A" w:rsidP="00F94B1A">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Assistant I Certificate of Achievement</w:t>
      </w:r>
    </w:p>
    <w:p w14:paraId="3F39EA22" w14:textId="77777777" w:rsidR="00F94B1A" w:rsidRPr="00904959" w:rsidRDefault="00F94B1A" w:rsidP="00F94B1A">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Assistant II Certificate of Achievement</w:t>
      </w:r>
    </w:p>
    <w:p w14:paraId="2BD7DE9D" w14:textId="77777777" w:rsidR="00F94B1A" w:rsidRPr="00904959" w:rsidRDefault="00F94B1A" w:rsidP="00F94B1A">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Executive Certificate of Achievement</w:t>
      </w:r>
    </w:p>
    <w:p w14:paraId="1383F2B9" w14:textId="77777777" w:rsidR="00F94B1A" w:rsidRPr="00904959" w:rsidRDefault="00F94B1A" w:rsidP="00F94B1A">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General Office Certificate of Achievement</w:t>
      </w:r>
    </w:p>
    <w:p w14:paraId="480353D6" w14:textId="77777777" w:rsidR="00F94B1A" w:rsidRPr="00904959" w:rsidRDefault="00F94B1A" w:rsidP="00F94B1A">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Medical Office Assistant Certificate of Achievement</w:t>
      </w:r>
    </w:p>
    <w:p w14:paraId="42B40E29" w14:textId="5920764C" w:rsidR="00F94B1A" w:rsidRPr="006953C0" w:rsidRDefault="00F94B1A" w:rsidP="00F94B1A">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Executive Professional/Office Manager, AS</w:t>
      </w:r>
    </w:p>
    <w:sectPr w:rsidR="00F94B1A" w:rsidRPr="0069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4A8"/>
    <w:multiLevelType w:val="hybridMultilevel"/>
    <w:tmpl w:val="D1E85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65117"/>
    <w:multiLevelType w:val="hybridMultilevel"/>
    <w:tmpl w:val="6A7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21480"/>
    <w:multiLevelType w:val="hybridMultilevel"/>
    <w:tmpl w:val="C3E8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813862"/>
    <w:multiLevelType w:val="hybridMultilevel"/>
    <w:tmpl w:val="7F4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64410"/>
    <w:multiLevelType w:val="hybridMultilevel"/>
    <w:tmpl w:val="DC2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A07D6"/>
    <w:multiLevelType w:val="hybridMultilevel"/>
    <w:tmpl w:val="971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2"/>
  </w:num>
  <w:num w:numId="3">
    <w:abstractNumId w:val="8"/>
  </w:num>
  <w:num w:numId="4">
    <w:abstractNumId w:val="10"/>
  </w:num>
  <w:num w:numId="5">
    <w:abstractNumId w:val="9"/>
  </w:num>
  <w:num w:numId="6">
    <w:abstractNumId w:val="4"/>
  </w:num>
  <w:num w:numId="7">
    <w:abstractNumId w:val="0"/>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C8"/>
    <w:rsid w:val="000079FE"/>
    <w:rsid w:val="00020B8A"/>
    <w:rsid w:val="00026128"/>
    <w:rsid w:val="000319AC"/>
    <w:rsid w:val="00041C52"/>
    <w:rsid w:val="00050340"/>
    <w:rsid w:val="0005505B"/>
    <w:rsid w:val="0006576D"/>
    <w:rsid w:val="00070AB5"/>
    <w:rsid w:val="00077448"/>
    <w:rsid w:val="000B684B"/>
    <w:rsid w:val="000F5179"/>
    <w:rsid w:val="000F6FAB"/>
    <w:rsid w:val="00114C9E"/>
    <w:rsid w:val="00115088"/>
    <w:rsid w:val="00121F3F"/>
    <w:rsid w:val="0012525D"/>
    <w:rsid w:val="0013589E"/>
    <w:rsid w:val="001376F3"/>
    <w:rsid w:val="001461A4"/>
    <w:rsid w:val="00163951"/>
    <w:rsid w:val="00167303"/>
    <w:rsid w:val="001813D4"/>
    <w:rsid w:val="001862CD"/>
    <w:rsid w:val="0019666C"/>
    <w:rsid w:val="001A38F7"/>
    <w:rsid w:val="001B13B2"/>
    <w:rsid w:val="001D7DFC"/>
    <w:rsid w:val="001E4869"/>
    <w:rsid w:val="001E5785"/>
    <w:rsid w:val="002114C7"/>
    <w:rsid w:val="00224B13"/>
    <w:rsid w:val="00266EE2"/>
    <w:rsid w:val="0027731C"/>
    <w:rsid w:val="002A2F64"/>
    <w:rsid w:val="002A4DA7"/>
    <w:rsid w:val="002F4797"/>
    <w:rsid w:val="00303CDD"/>
    <w:rsid w:val="00317D8D"/>
    <w:rsid w:val="00337B00"/>
    <w:rsid w:val="00351914"/>
    <w:rsid w:val="003613CE"/>
    <w:rsid w:val="00364F6A"/>
    <w:rsid w:val="003671F7"/>
    <w:rsid w:val="0037702E"/>
    <w:rsid w:val="003803AD"/>
    <w:rsid w:val="003821E3"/>
    <w:rsid w:val="00382DF0"/>
    <w:rsid w:val="00383BCB"/>
    <w:rsid w:val="003A6181"/>
    <w:rsid w:val="003F559A"/>
    <w:rsid w:val="00420B2B"/>
    <w:rsid w:val="00422692"/>
    <w:rsid w:val="00424D9A"/>
    <w:rsid w:val="00427A67"/>
    <w:rsid w:val="0043211D"/>
    <w:rsid w:val="00450753"/>
    <w:rsid w:val="00461B2D"/>
    <w:rsid w:val="004C0D8B"/>
    <w:rsid w:val="004D6191"/>
    <w:rsid w:val="004E05B8"/>
    <w:rsid w:val="004E5475"/>
    <w:rsid w:val="004E61D7"/>
    <w:rsid w:val="00514885"/>
    <w:rsid w:val="00515FFA"/>
    <w:rsid w:val="005215C8"/>
    <w:rsid w:val="00526235"/>
    <w:rsid w:val="005268D0"/>
    <w:rsid w:val="00535F1F"/>
    <w:rsid w:val="00542A40"/>
    <w:rsid w:val="005613A7"/>
    <w:rsid w:val="00570340"/>
    <w:rsid w:val="00583D81"/>
    <w:rsid w:val="00592EBE"/>
    <w:rsid w:val="005D21F1"/>
    <w:rsid w:val="005E1B72"/>
    <w:rsid w:val="005F0B6B"/>
    <w:rsid w:val="005F0B71"/>
    <w:rsid w:val="005F0CFE"/>
    <w:rsid w:val="006047E4"/>
    <w:rsid w:val="0060492E"/>
    <w:rsid w:val="006060A6"/>
    <w:rsid w:val="00632AF3"/>
    <w:rsid w:val="00653DD2"/>
    <w:rsid w:val="00660437"/>
    <w:rsid w:val="00664C70"/>
    <w:rsid w:val="00681872"/>
    <w:rsid w:val="00682A6B"/>
    <w:rsid w:val="006953C0"/>
    <w:rsid w:val="006A291C"/>
    <w:rsid w:val="006C5C5C"/>
    <w:rsid w:val="006D47AC"/>
    <w:rsid w:val="006E358D"/>
    <w:rsid w:val="00715770"/>
    <w:rsid w:val="007548F7"/>
    <w:rsid w:val="00771289"/>
    <w:rsid w:val="007736F5"/>
    <w:rsid w:val="0079526D"/>
    <w:rsid w:val="007A5006"/>
    <w:rsid w:val="007A5412"/>
    <w:rsid w:val="007B22A9"/>
    <w:rsid w:val="007B467A"/>
    <w:rsid w:val="007D2BA2"/>
    <w:rsid w:val="00801E91"/>
    <w:rsid w:val="00807538"/>
    <w:rsid w:val="0083558F"/>
    <w:rsid w:val="0084379E"/>
    <w:rsid w:val="008521A5"/>
    <w:rsid w:val="008540B8"/>
    <w:rsid w:val="00882729"/>
    <w:rsid w:val="00884DCB"/>
    <w:rsid w:val="00885616"/>
    <w:rsid w:val="00886CF6"/>
    <w:rsid w:val="008A4504"/>
    <w:rsid w:val="008C20E3"/>
    <w:rsid w:val="008D03FA"/>
    <w:rsid w:val="008E7D22"/>
    <w:rsid w:val="008F369C"/>
    <w:rsid w:val="008F42FA"/>
    <w:rsid w:val="00904959"/>
    <w:rsid w:val="00912B3B"/>
    <w:rsid w:val="0091478B"/>
    <w:rsid w:val="00931F3C"/>
    <w:rsid w:val="00937DFD"/>
    <w:rsid w:val="009465BA"/>
    <w:rsid w:val="00947029"/>
    <w:rsid w:val="00956061"/>
    <w:rsid w:val="009600A1"/>
    <w:rsid w:val="009643FC"/>
    <w:rsid w:val="00973D56"/>
    <w:rsid w:val="009A45B6"/>
    <w:rsid w:val="009A554E"/>
    <w:rsid w:val="009A6264"/>
    <w:rsid w:val="009B5853"/>
    <w:rsid w:val="009C0B64"/>
    <w:rsid w:val="009C635E"/>
    <w:rsid w:val="009C6FE8"/>
    <w:rsid w:val="009F0D29"/>
    <w:rsid w:val="009F5CD5"/>
    <w:rsid w:val="00A04922"/>
    <w:rsid w:val="00A11E3C"/>
    <w:rsid w:val="00A12399"/>
    <w:rsid w:val="00A2342F"/>
    <w:rsid w:val="00A2386F"/>
    <w:rsid w:val="00A3098F"/>
    <w:rsid w:val="00A6325C"/>
    <w:rsid w:val="00AA74E2"/>
    <w:rsid w:val="00AF0B0C"/>
    <w:rsid w:val="00B06D12"/>
    <w:rsid w:val="00B426B9"/>
    <w:rsid w:val="00B5085F"/>
    <w:rsid w:val="00B51015"/>
    <w:rsid w:val="00B65155"/>
    <w:rsid w:val="00B73F9B"/>
    <w:rsid w:val="00B85237"/>
    <w:rsid w:val="00B91D57"/>
    <w:rsid w:val="00B9422F"/>
    <w:rsid w:val="00BB2426"/>
    <w:rsid w:val="00BB2FA9"/>
    <w:rsid w:val="00BB535E"/>
    <w:rsid w:val="00BC081B"/>
    <w:rsid w:val="00BC701C"/>
    <w:rsid w:val="00BE5648"/>
    <w:rsid w:val="00BF339A"/>
    <w:rsid w:val="00C04A07"/>
    <w:rsid w:val="00C06A97"/>
    <w:rsid w:val="00C152DC"/>
    <w:rsid w:val="00C33748"/>
    <w:rsid w:val="00C57E0A"/>
    <w:rsid w:val="00C60B4B"/>
    <w:rsid w:val="00C61A4E"/>
    <w:rsid w:val="00C6684A"/>
    <w:rsid w:val="00C74086"/>
    <w:rsid w:val="00C77A99"/>
    <w:rsid w:val="00C84E98"/>
    <w:rsid w:val="00C851E5"/>
    <w:rsid w:val="00C97B17"/>
    <w:rsid w:val="00CA24CE"/>
    <w:rsid w:val="00CB708D"/>
    <w:rsid w:val="00CE01E7"/>
    <w:rsid w:val="00CE7B30"/>
    <w:rsid w:val="00D1263C"/>
    <w:rsid w:val="00D25C87"/>
    <w:rsid w:val="00D27668"/>
    <w:rsid w:val="00D472EE"/>
    <w:rsid w:val="00D55C09"/>
    <w:rsid w:val="00D56023"/>
    <w:rsid w:val="00D707E1"/>
    <w:rsid w:val="00D726BB"/>
    <w:rsid w:val="00D76440"/>
    <w:rsid w:val="00D929CD"/>
    <w:rsid w:val="00D941C1"/>
    <w:rsid w:val="00DA3B65"/>
    <w:rsid w:val="00DC09C5"/>
    <w:rsid w:val="00DD33D2"/>
    <w:rsid w:val="00DF07FB"/>
    <w:rsid w:val="00E23578"/>
    <w:rsid w:val="00E35483"/>
    <w:rsid w:val="00E358BA"/>
    <w:rsid w:val="00E62498"/>
    <w:rsid w:val="00E631AF"/>
    <w:rsid w:val="00E669A1"/>
    <w:rsid w:val="00E72A16"/>
    <w:rsid w:val="00E86D9D"/>
    <w:rsid w:val="00E9689A"/>
    <w:rsid w:val="00EA4B50"/>
    <w:rsid w:val="00EB0373"/>
    <w:rsid w:val="00EB55D6"/>
    <w:rsid w:val="00ED6096"/>
    <w:rsid w:val="00F05D64"/>
    <w:rsid w:val="00F05FB5"/>
    <w:rsid w:val="00F07872"/>
    <w:rsid w:val="00F1006A"/>
    <w:rsid w:val="00F31B65"/>
    <w:rsid w:val="00F455D4"/>
    <w:rsid w:val="00F50D14"/>
    <w:rsid w:val="00F518D4"/>
    <w:rsid w:val="00F55825"/>
    <w:rsid w:val="00F60993"/>
    <w:rsid w:val="00F647CC"/>
    <w:rsid w:val="00F71092"/>
    <w:rsid w:val="00F73032"/>
    <w:rsid w:val="00F77FFD"/>
    <w:rsid w:val="00F81D7F"/>
    <w:rsid w:val="00F832FA"/>
    <w:rsid w:val="00F916EF"/>
    <w:rsid w:val="00F94B1A"/>
    <w:rsid w:val="00F974B3"/>
    <w:rsid w:val="00FB33E0"/>
    <w:rsid w:val="00FC5221"/>
    <w:rsid w:val="00FE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F19C"/>
  <w15:chartTrackingRefBased/>
  <w15:docId w15:val="{29CFC500-1D8E-44DD-A02D-F691C28F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006"/>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paragraph" w:styleId="NormalWeb">
    <w:name w:val="Normal (Web)"/>
    <w:basedOn w:val="Normal"/>
    <w:uiPriority w:val="99"/>
    <w:semiHidden/>
    <w:unhideWhenUsed/>
    <w:rsid w:val="00632AF3"/>
    <w:pPr>
      <w:spacing w:before="100" w:beforeAutospacing="1" w:after="100" w:afterAutospacing="1" w:line="240" w:lineRule="auto"/>
    </w:pPr>
    <w:rPr>
      <w:rFonts w:ascii="Times New Roman" w:hAnsi="Times New Roman"/>
      <w:color w:val="auto"/>
      <w:sz w:val="24"/>
      <w:szCs w:val="24"/>
    </w:rPr>
  </w:style>
  <w:style w:type="paragraph" w:styleId="NoSpacing">
    <w:name w:val="No Spacing"/>
    <w:uiPriority w:val="1"/>
    <w:qFormat/>
    <w:rsid w:val="001E4869"/>
    <w:rPr>
      <w:rFonts w:ascii="Arial" w:eastAsia="Times New Roman" w:hAnsi="Arial"/>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7868">
      <w:bodyDiv w:val="1"/>
      <w:marLeft w:val="0"/>
      <w:marRight w:val="0"/>
      <w:marTop w:val="0"/>
      <w:marBottom w:val="0"/>
      <w:divBdr>
        <w:top w:val="none" w:sz="0" w:space="0" w:color="auto"/>
        <w:left w:val="none" w:sz="0" w:space="0" w:color="auto"/>
        <w:bottom w:val="none" w:sz="0" w:space="0" w:color="auto"/>
        <w:right w:val="none" w:sz="0" w:space="0" w:color="auto"/>
      </w:divBdr>
    </w:div>
    <w:div w:id="266305219">
      <w:bodyDiv w:val="1"/>
      <w:marLeft w:val="0"/>
      <w:marRight w:val="0"/>
      <w:marTop w:val="0"/>
      <w:marBottom w:val="0"/>
      <w:divBdr>
        <w:top w:val="none" w:sz="0" w:space="0" w:color="auto"/>
        <w:left w:val="none" w:sz="0" w:space="0" w:color="auto"/>
        <w:bottom w:val="none" w:sz="0" w:space="0" w:color="auto"/>
        <w:right w:val="none" w:sz="0" w:space="0" w:color="auto"/>
      </w:divBdr>
    </w:div>
    <w:div w:id="759450335">
      <w:bodyDiv w:val="1"/>
      <w:marLeft w:val="0"/>
      <w:marRight w:val="0"/>
      <w:marTop w:val="0"/>
      <w:marBottom w:val="0"/>
      <w:divBdr>
        <w:top w:val="none" w:sz="0" w:space="0" w:color="auto"/>
        <w:left w:val="none" w:sz="0" w:space="0" w:color="auto"/>
        <w:bottom w:val="none" w:sz="0" w:space="0" w:color="auto"/>
        <w:right w:val="none" w:sz="0" w:space="0" w:color="auto"/>
      </w:divBdr>
    </w:div>
    <w:div w:id="1639265474">
      <w:bodyDiv w:val="1"/>
      <w:marLeft w:val="0"/>
      <w:marRight w:val="0"/>
      <w:marTop w:val="0"/>
      <w:marBottom w:val="0"/>
      <w:divBdr>
        <w:top w:val="none" w:sz="0" w:space="0" w:color="auto"/>
        <w:left w:val="none" w:sz="0" w:space="0" w:color="auto"/>
        <w:bottom w:val="none" w:sz="0" w:space="0" w:color="auto"/>
        <w:right w:val="none" w:sz="0" w:space="0" w:color="auto"/>
      </w:divBdr>
    </w:div>
    <w:div w:id="2021465677">
      <w:bodyDiv w:val="1"/>
      <w:marLeft w:val="0"/>
      <w:marRight w:val="0"/>
      <w:marTop w:val="0"/>
      <w:marBottom w:val="0"/>
      <w:divBdr>
        <w:top w:val="none" w:sz="0" w:space="0" w:color="auto"/>
        <w:left w:val="none" w:sz="0" w:space="0" w:color="auto"/>
        <w:bottom w:val="none" w:sz="0" w:space="0" w:color="auto"/>
        <w:right w:val="none" w:sz="0" w:space="0" w:color="auto"/>
      </w:divBdr>
    </w:div>
    <w:div w:id="2088575361">
      <w:bodyDiv w:val="1"/>
      <w:marLeft w:val="0"/>
      <w:marRight w:val="0"/>
      <w:marTop w:val="0"/>
      <w:marBottom w:val="0"/>
      <w:divBdr>
        <w:top w:val="none" w:sz="0" w:space="0" w:color="auto"/>
        <w:left w:val="none" w:sz="0" w:space="0" w:color="auto"/>
        <w:bottom w:val="none" w:sz="0" w:space="0" w:color="auto"/>
        <w:right w:val="none" w:sz="0" w:space="0" w:color="auto"/>
      </w:divBdr>
    </w:div>
    <w:div w:id="20988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F7399D3E24D4CB242D58F29CA4028" ma:contentTypeVersion="12" ma:contentTypeDescription="Create a new document." ma:contentTypeScope="" ma:versionID="c996068a7c1da9b29c53481f9590dc09">
  <xsd:schema xmlns:xsd="http://www.w3.org/2001/XMLSchema" xmlns:xs="http://www.w3.org/2001/XMLSchema" xmlns:p="http://schemas.microsoft.com/office/2006/metadata/properties" xmlns:ns2="a8e4df8e-a284-4cab-bc1e-eb95635ad3fe" xmlns:ns3="62726058-2b37-4d7f-bbf5-17efe9060cab" targetNamespace="http://schemas.microsoft.com/office/2006/metadata/properties" ma:root="true" ma:fieldsID="a7e2595d1ced0626a24e2a3bd46f0267" ns2:_="" ns3:_="">
    <xsd:import namespace="a8e4df8e-a284-4cab-bc1e-eb95635ad3fe"/>
    <xsd:import namespace="62726058-2b37-4d7f-bbf5-17efe9060c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4df8e-a284-4cab-bc1e-eb95635ad3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26058-2b37-4d7f-bbf5-17efe9060c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71AA2-E484-43FE-A7B2-39436DBE0BED}">
  <ds:schemaRefs>
    <ds:schemaRef ds:uri="http://schemas.microsoft.com/sharepoint/v3/contenttype/forms"/>
  </ds:schemaRefs>
</ds:datastoreItem>
</file>

<file path=customXml/itemProps2.xml><?xml version="1.0" encoding="utf-8"?>
<ds:datastoreItem xmlns:ds="http://schemas.openxmlformats.org/officeDocument/2006/customXml" ds:itemID="{4334C47D-C612-417F-9362-4C01192806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4F668-3023-4423-8FCC-D7A3A59C3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4df8e-a284-4cab-bc1e-eb95635ad3fe"/>
    <ds:schemaRef ds:uri="62726058-2b37-4d7f-bbf5-17efe9060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Heather Townsend</cp:lastModifiedBy>
  <cp:revision>2</cp:revision>
  <dcterms:created xsi:type="dcterms:W3CDTF">2022-02-23T03:09:00Z</dcterms:created>
  <dcterms:modified xsi:type="dcterms:W3CDTF">2022-02-23T03:09:00Z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0x0101008BBF7399D3E24D4CB242D58F29CA4028</vt:lpwstr>
  </property>
</Properties>
</file>